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048C0" w14:textId="77777777" w:rsidR="00AA2315" w:rsidRDefault="00AA2315" w:rsidP="00AA2315">
      <w:pPr>
        <w:pStyle w:val="Heading1"/>
      </w:pPr>
      <w:bookmarkStart w:id="0" w:name="_Toc218514527"/>
      <w:r>
        <w:t xml:space="preserve">7. </w:t>
      </w:r>
      <w:r w:rsidRPr="00603212">
        <w:rPr>
          <w:b/>
          <w:bCs/>
        </w:rPr>
        <w:t>AI Quality Control and System Reliability</w:t>
      </w:r>
      <w:bookmarkEnd w:id="0"/>
    </w:p>
    <w:p w14:paraId="168393BE" w14:textId="77777777" w:rsidR="00AA2315" w:rsidRDefault="00AA2315" w:rsidP="00AA2315">
      <w:pPr>
        <w:pStyle w:val="Heading2"/>
      </w:pPr>
      <w:bookmarkStart w:id="1" w:name="_Toc218514528"/>
      <w:bookmarkStart w:id="2" w:name="introduction-6"/>
      <w:r>
        <w:t>7.1 Introduction</w:t>
      </w:r>
      <w:bookmarkEnd w:id="1"/>
    </w:p>
    <w:p w14:paraId="50C79705" w14:textId="77777777" w:rsidR="00AA2315" w:rsidRDefault="00AA2315" w:rsidP="00AA2315">
      <w:pPr>
        <w:pStyle w:val="FirstParagraph"/>
      </w:pPr>
      <w:r>
        <w:rPr>
          <w:noProof/>
        </w:rPr>
        <w:drawing>
          <wp:inline distT="0" distB="0" distL="0" distR="0" wp14:anchorId="1CF4A93C" wp14:editId="710D1645">
            <wp:extent cx="2667000" cy="2667000"/>
            <wp:effectExtent l="0" t="0" r="0" b="0"/>
            <wp:docPr id="269" name="Picture" descr="A cartoon of a person and a child listening to music&#10;"/>
            <wp:cNvGraphicFramePr/>
            <a:graphic xmlns:a="http://schemas.openxmlformats.org/drawingml/2006/main">
              <a:graphicData uri="http://schemas.openxmlformats.org/drawingml/2006/picture">
                <pic:pic xmlns:pic="http://schemas.openxmlformats.org/drawingml/2006/picture">
                  <pic:nvPicPr>
                    <pic:cNvPr id="269" name="Picture" descr="A cartoon of a person and a child listening to music&#10;"/>
                    <pic:cNvPicPr>
                      <a:picLocks noChangeAspect="1" noChangeArrowheads="1"/>
                    </pic:cNvPicPr>
                  </pic:nvPicPr>
                  <pic:blipFill>
                    <a:blip r:embed="rId4"/>
                    <a:stretch>
                      <a:fillRect/>
                    </a:stretch>
                  </pic:blipFill>
                  <pic:spPr bwMode="auto">
                    <a:xfrm>
                      <a:off x="0" y="0"/>
                      <a:ext cx="2667000" cy="2667000"/>
                    </a:xfrm>
                    <a:prstGeom prst="rect">
                      <a:avLst/>
                    </a:prstGeom>
                    <a:noFill/>
                    <a:ln w="9525">
                      <a:noFill/>
                      <a:headEnd/>
                      <a:tailEnd/>
                    </a:ln>
                  </pic:spPr>
                </pic:pic>
              </a:graphicData>
            </a:graphic>
          </wp:inline>
        </w:drawing>
      </w:r>
    </w:p>
    <w:p w14:paraId="13F98119" w14:textId="77777777" w:rsidR="00AA2315" w:rsidRDefault="00AA2315" w:rsidP="00AA2315">
      <w:pPr>
        <w:pStyle w:val="BodyText"/>
      </w:pPr>
      <w:r>
        <w:t>Imagine you’re using your favorite music streaming app to discover new songs. You click on a playlist the app recommended, but instead of music you’d enjoy, it’s filled with songs in a language you don’t speak and a genre you dislike. You try again, but the same thing happens. Frustrated, you switch to a different app. This scenario shows why quality control matters—when AI systems don’t work properly, people stop using them.</w:t>
      </w:r>
    </w:p>
    <w:p w14:paraId="65DA4D3C" w14:textId="77777777" w:rsidR="00AA2315" w:rsidRDefault="00AA2315" w:rsidP="00AA2315">
      <w:pPr>
        <w:pStyle w:val="BodyText"/>
      </w:pPr>
      <w:r>
        <w:t xml:space="preserve">In our previous chapters, we’ve learned how AI systems make decisions, work with humans, and integrate into businesses. Now we need to answer an important question: How do we make sure these AI systems </w:t>
      </w:r>
      <w:proofErr w:type="gramStart"/>
      <w:r>
        <w:t>actually work</w:t>
      </w:r>
      <w:proofErr w:type="gramEnd"/>
      <w:r>
        <w:t xml:space="preserve"> well? Quality control and system reliability are about ensuring AI systems do what they’re supposed to do, when they’re supposed to do it.</w:t>
      </w:r>
    </w:p>
    <w:p w14:paraId="02D1D6A2" w14:textId="77777777" w:rsidR="00AA2315" w:rsidRDefault="00AA2315" w:rsidP="00AA2315">
      <w:pPr>
        <w:pStyle w:val="BodyText"/>
      </w:pPr>
      <w:r>
        <w:t xml:space="preserve">Think about the AI systems you use every day. When you search for something online, you expect relevant results. When your bank’s app checks for fraud, you want it to catch real problems without blocking your legitimate purchases. When a navigation app gives you directions, you need them to be accurate and timely. </w:t>
      </w:r>
      <w:proofErr w:type="gramStart"/>
      <w:r>
        <w:t>All of</w:t>
      </w:r>
      <w:proofErr w:type="gramEnd"/>
      <w:r>
        <w:t xml:space="preserve"> these expectations depend on quality </w:t>
      </w:r>
      <w:proofErr w:type="gramStart"/>
      <w:r>
        <w:t>control—</w:t>
      </w:r>
      <w:proofErr w:type="gramEnd"/>
      <w:r>
        <w:t>the processes that ensure AI systems work correctly.</w:t>
      </w:r>
    </w:p>
    <w:p w14:paraId="4723C48A" w14:textId="77777777" w:rsidR="00AA2315" w:rsidRDefault="00AA2315" w:rsidP="00AA2315">
      <w:pPr>
        <w:pStyle w:val="BodyText"/>
      </w:pPr>
      <w:r>
        <w:t>This chapter will teach you the basics of ensuring AI systems work reliably. You’ll learn simple ways to measure how well AI systems perform, common problems to watch out for, and practical techniques for monitoring AI systems to catch issues early.</w:t>
      </w:r>
    </w:p>
    <w:p w14:paraId="4237CB1C" w14:textId="77777777" w:rsidR="00AA2315" w:rsidRDefault="00AA2315" w:rsidP="00AA2315">
      <w:pPr>
        <w:pStyle w:val="Heading2"/>
      </w:pPr>
      <w:bookmarkStart w:id="3" w:name="_Toc218514529"/>
      <w:bookmarkStart w:id="4" w:name="measuring-ai-system-performance"/>
      <w:bookmarkEnd w:id="2"/>
      <w:r>
        <w:t>7.2 Measuring AI System Performance</w:t>
      </w:r>
      <w:bookmarkEnd w:id="3"/>
    </w:p>
    <w:p w14:paraId="7177CE01" w14:textId="77777777" w:rsidR="00AA2315" w:rsidRDefault="00AA2315" w:rsidP="00AA2315">
      <w:pPr>
        <w:pStyle w:val="FirstParagraph"/>
      </w:pPr>
      <w:r>
        <w:t>Before improving an AI system, you need to know how well it is performing. Measuring performance means tracking simple metrics that indicate whether the system is making correct decisions and whether people find it useful.</w:t>
      </w:r>
    </w:p>
    <w:p w14:paraId="1C26FE97" w14:textId="77777777" w:rsidR="00AA2315" w:rsidRDefault="00AA2315" w:rsidP="00AA2315">
      <w:pPr>
        <w:pStyle w:val="BodyText"/>
      </w:pPr>
      <w:r>
        <w:rPr>
          <w:noProof/>
        </w:rPr>
        <w:drawing>
          <wp:inline distT="0" distB="0" distL="0" distR="0" wp14:anchorId="1E1C4D1B" wp14:editId="3EC6B7FC">
            <wp:extent cx="4800600" cy="3733800"/>
            <wp:effectExtent l="0" t="0" r="0" b="0"/>
            <wp:docPr id="273" name="Picture" descr="A diagram 3 trophies - response time, accuracy and user trust -representing measures of AI system performance&#10;"/>
            <wp:cNvGraphicFramePr/>
            <a:graphic xmlns:a="http://schemas.openxmlformats.org/drawingml/2006/main">
              <a:graphicData uri="http://schemas.openxmlformats.org/drawingml/2006/picture">
                <pic:pic xmlns:pic="http://schemas.openxmlformats.org/drawingml/2006/picture">
                  <pic:nvPicPr>
                    <pic:cNvPr id="273" name="Picture" descr="A diagram 3 trophies - response time, accuracy and user trust -representing measures of AI system performance&#10;"/>
                    <pic:cNvPicPr>
                      <a:picLocks noChangeAspect="1" noChangeArrowheads="1"/>
                    </pic:cNvPicPr>
                  </pic:nvPicPr>
                  <pic:blipFill>
                    <a:blip r:embed="rId5"/>
                    <a:stretch>
                      <a:fillRect/>
                    </a:stretch>
                  </pic:blipFill>
                  <pic:spPr bwMode="auto">
                    <a:xfrm>
                      <a:off x="0" y="0"/>
                      <a:ext cx="4800600" cy="3733800"/>
                    </a:xfrm>
                    <a:prstGeom prst="rect">
                      <a:avLst/>
                    </a:prstGeom>
                    <a:noFill/>
                    <a:ln w="9525">
                      <a:noFill/>
                      <a:headEnd/>
                      <a:tailEnd/>
                    </a:ln>
                  </pic:spPr>
                </pic:pic>
              </a:graphicData>
            </a:graphic>
          </wp:inline>
        </w:drawing>
      </w:r>
    </w:p>
    <w:p w14:paraId="1F01B502" w14:textId="77777777" w:rsidR="00AA2315" w:rsidRDefault="00AA2315" w:rsidP="00AA2315">
      <w:pPr>
        <w:pStyle w:val="Heading3"/>
      </w:pPr>
      <w:bookmarkStart w:id="5" w:name="_Toc218514530"/>
      <w:bookmarkStart w:id="6" w:name="accuracy-how-often-the-ai-is-correct"/>
      <w:r>
        <w:t>7.2.1 Accuracy: How Often the AI Is Correct</w:t>
      </w:r>
      <w:bookmarkEnd w:id="5"/>
    </w:p>
    <w:p w14:paraId="1F89D283" w14:textId="77777777" w:rsidR="00AA2315" w:rsidRDefault="00AA2315" w:rsidP="00AA2315">
      <w:pPr>
        <w:pStyle w:val="FirstParagraph"/>
      </w:pPr>
      <w:r>
        <w:t>Accuracy measures the percentage of correct decisions the AI makes. For example, if a spam filter correctly classifies 90 out of 100 emails, its accuracy is 90%. Accuracy shows reliability, but high accuracy alone does not guarantee the system meets user needs.</w:t>
      </w:r>
    </w:p>
    <w:p w14:paraId="055DBBB1" w14:textId="77777777" w:rsidR="00AA2315" w:rsidRDefault="00AA2315" w:rsidP="00AA2315">
      <w:pPr>
        <w:pStyle w:val="BodyText"/>
      </w:pPr>
      <w:r>
        <w:t>A social media platform might measure accuracy in a photo-tagging system by comparing the number of correctly tagged faces to the total processed. If 850 of 1,000 photos are correctly tagged, the system’s accuracy is 85%. This simple metric helps identify areas for improvement and track performance over time.</w:t>
      </w:r>
    </w:p>
    <w:p w14:paraId="77F62F71" w14:textId="77777777" w:rsidR="00AA2315" w:rsidRDefault="00AA2315" w:rsidP="00AA2315">
      <w:pPr>
        <w:pStyle w:val="Heading3"/>
      </w:pPr>
      <w:bookmarkStart w:id="7" w:name="_Toc218514531"/>
      <w:bookmarkStart w:id="8" w:name="X51d0245769c265c14f0959efb8fa96e660e3ffc"/>
      <w:bookmarkEnd w:id="6"/>
      <w:r>
        <w:t>7.2.2 User Satisfaction: Whether People Trust the AI</w:t>
      </w:r>
      <w:bookmarkEnd w:id="7"/>
    </w:p>
    <w:p w14:paraId="3A870075" w14:textId="77777777" w:rsidR="00AA2315" w:rsidRDefault="00AA2315" w:rsidP="00AA2315">
      <w:pPr>
        <w:pStyle w:val="FirstParagraph"/>
      </w:pPr>
      <w:r>
        <w:t xml:space="preserve">Even a highly accurate system can fail if users dislike it or avoid it. User satisfaction measures whether people find </w:t>
      </w:r>
      <w:proofErr w:type="gramStart"/>
      <w:r>
        <w:t>the AI</w:t>
      </w:r>
      <w:proofErr w:type="gramEnd"/>
      <w:r>
        <w:t xml:space="preserve"> helpful, intuitive, and reliable. This can be tracked through ratings, usage patterns, or customer complaints. For example, an online store’s chatbot might be correct in 75% of responses, but if customers rate it 4.2 out of 5 stars and 60% complete their interactions without human help, it shows the system is effective in practice.</w:t>
      </w:r>
    </w:p>
    <w:p w14:paraId="68294C76" w14:textId="77777777" w:rsidR="00AA2315" w:rsidRDefault="00AA2315" w:rsidP="00AA2315">
      <w:pPr>
        <w:pStyle w:val="Heading3"/>
      </w:pPr>
      <w:bookmarkStart w:id="9" w:name="_Toc218514532"/>
      <w:bookmarkStart w:id="10" w:name="response-time-how-fast-the-ai-responds"/>
      <w:bookmarkEnd w:id="8"/>
      <w:r>
        <w:t>7.2.3 Response Time: How Fast the AI Responds</w:t>
      </w:r>
      <w:bookmarkEnd w:id="9"/>
    </w:p>
    <w:p w14:paraId="13674168" w14:textId="77777777" w:rsidR="00AA2315" w:rsidRDefault="00AA2315" w:rsidP="00AA2315">
      <w:pPr>
        <w:pStyle w:val="FirstParagraph"/>
      </w:pPr>
      <w:r>
        <w:t>Speed matters for many AI applications, especially real-time systems. Measuring average response time helps determine whether the system meets user expectations. For instance, the same chatbot responding within two seconds ensures a smooth experience while maintaining accuracy and satisfaction.</w:t>
      </w:r>
    </w:p>
    <w:p w14:paraId="7B44F3E4" w14:textId="77777777" w:rsidR="00AA2315" w:rsidRDefault="00AA2315" w:rsidP="00AA2315">
      <w:pPr>
        <w:pStyle w:val="Heading3"/>
      </w:pPr>
      <w:bookmarkStart w:id="11" w:name="_Toc218514533"/>
      <w:bookmarkStart w:id="12" w:name="setting-goals-and-tracking-performance"/>
      <w:bookmarkEnd w:id="10"/>
      <w:r>
        <w:t>7.2.4 Setting Goals and Tracking Performance</w:t>
      </w:r>
      <w:bookmarkEnd w:id="11"/>
    </w:p>
    <w:p w14:paraId="1F4D6C1D" w14:textId="77777777" w:rsidR="00AA2315" w:rsidRDefault="00AA2315" w:rsidP="00AA2315">
      <w:pPr>
        <w:pStyle w:val="FirstParagraph"/>
      </w:pPr>
      <w:r>
        <w:t>Once metrics are defined, it’s important to set realistic performance goals. These goals can be based on human performance, previous systems, or competitor benchmarks. For example, a hospital using AI to assist with pneumonia diagnosis might aim for 90% accuracy (compared to 85% for junior doctors), results within five minutes, and doctor satisfaction of 4+ stars.</w:t>
      </w:r>
    </w:p>
    <w:p w14:paraId="783958CB" w14:textId="77777777" w:rsidR="00AA2315" w:rsidRDefault="00AA2315" w:rsidP="00AA2315">
      <w:pPr>
        <w:pStyle w:val="BodyText"/>
      </w:pPr>
      <w:r>
        <w:t>AI systems should be monitored regularly because performance can change due to new data patterns, system updates, or seasonal effects. Simple daily or weekly tracking can detect declines, like a weather prediction system whose accuracy drops from 88% to 79% over a week, signaling a need for investigation.</w:t>
      </w:r>
    </w:p>
    <w:p w14:paraId="4B104FCB" w14:textId="77777777" w:rsidR="00AA2315" w:rsidRDefault="00AA2315" w:rsidP="00AA2315">
      <w:pPr>
        <w:pStyle w:val="Heading2"/>
      </w:pPr>
      <w:bookmarkStart w:id="13" w:name="_Toc218514534"/>
      <w:bookmarkStart w:id="14" w:name="common-ai-system-problems"/>
      <w:bookmarkEnd w:id="4"/>
      <w:bookmarkEnd w:id="12"/>
      <w:r>
        <w:t>7.3 Common AI System Problems</w:t>
      </w:r>
      <w:bookmarkEnd w:id="13"/>
    </w:p>
    <w:p w14:paraId="4BD1F5E3" w14:textId="77777777" w:rsidR="00AA2315" w:rsidRDefault="00AA2315" w:rsidP="00AA2315">
      <w:pPr>
        <w:pStyle w:val="FirstParagraph"/>
      </w:pPr>
      <w:r>
        <w:rPr>
          <w:noProof/>
        </w:rPr>
        <w:drawing>
          <wp:inline distT="0" distB="0" distL="0" distR="0" wp14:anchorId="688D1AB5" wp14:editId="08467BA2">
            <wp:extent cx="5114925" cy="2095500"/>
            <wp:effectExtent l="0" t="0" r="0" b="0"/>
            <wp:docPr id="281" name="Picture" descr="Illustration of three common AI system problem - data, design and integration as discussed in text&#10;"/>
            <wp:cNvGraphicFramePr/>
            <a:graphic xmlns:a="http://schemas.openxmlformats.org/drawingml/2006/main">
              <a:graphicData uri="http://schemas.openxmlformats.org/drawingml/2006/picture">
                <pic:pic xmlns:pic="http://schemas.openxmlformats.org/drawingml/2006/picture">
                  <pic:nvPicPr>
                    <pic:cNvPr id="281" name="Picture" descr="Illustration of three common AI system problem - data, design and integration as discussed in text&#10;"/>
                    <pic:cNvPicPr>
                      <a:picLocks noChangeAspect="1" noChangeArrowheads="1"/>
                    </pic:cNvPicPr>
                  </pic:nvPicPr>
                  <pic:blipFill>
                    <a:blip r:embed="rId6"/>
                    <a:stretch>
                      <a:fillRect/>
                    </a:stretch>
                  </pic:blipFill>
                  <pic:spPr bwMode="auto">
                    <a:xfrm>
                      <a:off x="0" y="0"/>
                      <a:ext cx="5116541" cy="2096162"/>
                    </a:xfrm>
                    <a:prstGeom prst="rect">
                      <a:avLst/>
                    </a:prstGeom>
                    <a:noFill/>
                    <a:ln w="9525">
                      <a:noFill/>
                      <a:headEnd/>
                      <a:tailEnd/>
                    </a:ln>
                  </pic:spPr>
                </pic:pic>
              </a:graphicData>
            </a:graphic>
          </wp:inline>
        </w:drawing>
      </w:r>
    </w:p>
    <w:p w14:paraId="50D2E8D2" w14:textId="77777777" w:rsidR="00AA2315" w:rsidRDefault="00AA2315" w:rsidP="00AA2315">
      <w:pPr>
        <w:pStyle w:val="BodyText"/>
      </w:pPr>
      <w:r>
        <w:t>Understanding how AI systems fail is essential for spotting problems early and preventing serious consequences. Most failures can be traced to data issues, system design flaws, or integration problems. By recognizing typical failure patterns and early warning signs, you can intervene before issues escalate.</w:t>
      </w:r>
    </w:p>
    <w:p w14:paraId="463A9495" w14:textId="77777777" w:rsidR="00AA2315" w:rsidRDefault="00AA2315" w:rsidP="00AA2315">
      <w:pPr>
        <w:pStyle w:val="Heading3"/>
      </w:pPr>
      <w:bookmarkStart w:id="15" w:name="_Toc218514535"/>
      <w:bookmarkStart w:id="16" w:name="data-related-problems"/>
      <w:r>
        <w:t>7.3.1 Data-Related Problems</w:t>
      </w:r>
      <w:bookmarkEnd w:id="15"/>
    </w:p>
    <w:p w14:paraId="5062FF3B" w14:textId="77777777" w:rsidR="00AA2315" w:rsidRDefault="00AA2315" w:rsidP="00AA2315">
      <w:pPr>
        <w:pStyle w:val="FirstParagraph"/>
      </w:pPr>
      <w:r>
        <w:t>Many AI failures start with data. Since AI systems learn patterns from historical information, poor-quality or outdated data often leads to unreliable decisions. Outdated training data is a common issue. For example, a job recommendation system trained on 2019 data continued to suggest office jobs and travel positions in 2021, failing to account for pandemic-related changes in remote work and industry demand. Similarly, poor data quality—such as missing fields, incorrect entries, inconsistent formats, or duplicate records—can disrupt decision-making. A retail store’s inventory AI struggled when barcode scanners missed sales, returned items weren’t updated promptly, and seasonal holiday data was absent, causing poor restocking choices.</w:t>
      </w:r>
    </w:p>
    <w:p w14:paraId="00E651E1" w14:textId="77777777" w:rsidR="00AA2315" w:rsidRDefault="00AA2315" w:rsidP="00AA2315">
      <w:pPr>
        <w:pStyle w:val="BodyText"/>
      </w:pPr>
      <w:r>
        <w:t>Bias or unrepresentative data is another frequent problem. Early voice recognition systems often performed poorly for users with accents because the training data primarily included native English speakers, and testing didn’t cover diverse speech patterns. These examples highlight that even sophisticated AI can fail if the underlying data is flawed or incomplete.</w:t>
      </w:r>
    </w:p>
    <w:p w14:paraId="1EDFD73E" w14:textId="77777777" w:rsidR="00AA2315" w:rsidRDefault="00AA2315" w:rsidP="00AA2315">
      <w:pPr>
        <w:pStyle w:val="Heading3"/>
      </w:pPr>
      <w:bookmarkStart w:id="17" w:name="_Toc218514536"/>
      <w:bookmarkStart w:id="18" w:name="system-design-problems"/>
      <w:bookmarkEnd w:id="16"/>
      <w:r>
        <w:t>7.3.2 System Design Problems</w:t>
      </w:r>
      <w:bookmarkEnd w:id="17"/>
    </w:p>
    <w:p w14:paraId="0C512957" w14:textId="77777777" w:rsidR="00AA2315" w:rsidRDefault="00AA2315" w:rsidP="00AA2315">
      <w:pPr>
        <w:pStyle w:val="FirstParagraph"/>
      </w:pPr>
      <w:r>
        <w:t xml:space="preserve">Even with high-quality data, AI systems can fail due to design issues or inappropriate application. AI is not suitable for every </w:t>
      </w:r>
      <w:proofErr w:type="gramStart"/>
      <w:r>
        <w:t>task—</w:t>
      </w:r>
      <w:proofErr w:type="gramEnd"/>
      <w:r>
        <w:t>especially those requiring human judgment, creativity, ethics, or emotional intelligence. For instance, companies that replaced all human customer service with chatbots found users frustrated. The AI could not handle complex problems, emotional situations, or exceptions to policy, showing that system design must match the task’s requirements.</w:t>
      </w:r>
    </w:p>
    <w:p w14:paraId="20AB95FC" w14:textId="77777777" w:rsidR="00AA2315" w:rsidRDefault="00AA2315" w:rsidP="00AA2315">
      <w:pPr>
        <w:pStyle w:val="Heading3"/>
      </w:pPr>
      <w:bookmarkStart w:id="19" w:name="_Toc218514537"/>
      <w:bookmarkStart w:id="20" w:name="integration-and-technical-problems"/>
      <w:bookmarkEnd w:id="18"/>
      <w:r>
        <w:t>7.3.3 Integration and Technical Problems</w:t>
      </w:r>
      <w:bookmarkEnd w:id="19"/>
    </w:p>
    <w:p w14:paraId="71A5962F" w14:textId="77777777" w:rsidR="00AA2315" w:rsidRDefault="00AA2315" w:rsidP="00AA2315">
      <w:pPr>
        <w:pStyle w:val="FirstParagraph"/>
      </w:pPr>
      <w:r>
        <w:t>AI systems rarely operate in isolation. Failures can occur when AI interacts poorly with databases, external services, or other software components. Integration issues—such as lost database connections, API failures, format mismatches, or delayed information—can disrupt performance. For example, a ride-sharing app experienced system failures when its AI could not access traffic data, verify payments, communicate with drivers, or receive accurate GPS information. These issues show that technical reliability and system integration are as important as the AI model itself.</w:t>
      </w:r>
    </w:p>
    <w:p w14:paraId="787F8304" w14:textId="77777777" w:rsidR="00AA2315" w:rsidRDefault="00AA2315" w:rsidP="00AA2315">
      <w:pPr>
        <w:pStyle w:val="Heading3"/>
      </w:pPr>
      <w:bookmarkStart w:id="21" w:name="_Toc218514538"/>
      <w:bookmarkStart w:id="22" w:name="early-warning-signs"/>
      <w:bookmarkEnd w:id="20"/>
      <w:r>
        <w:t>7.3.4 Early Warning Signs</w:t>
      </w:r>
      <w:bookmarkEnd w:id="21"/>
    </w:p>
    <w:p w14:paraId="4ED2354D" w14:textId="77777777" w:rsidR="00AA2315" w:rsidRDefault="00AA2315" w:rsidP="00AA2315">
      <w:pPr>
        <w:pStyle w:val="FirstParagraph"/>
      </w:pPr>
      <w:r>
        <w:t>Recognizing early warning signs allows organizations to address problems before they become critical. Gradual declines in performance metrics, such as slowly decreasing accuracy, longer response times, rising user complaints, or changing usage patterns, often indicate underlying issues. Changes in user behavior also signal problems: decreased usage, more requests for human assistance, negative feedback, or workaround behaviors can reveal that the AI system is not meeting expectations. By monitoring these indicators, teams can intervene proactively, improve system performance, and maintain user trust.</w:t>
      </w:r>
    </w:p>
    <w:p w14:paraId="7153A6C2" w14:textId="77777777" w:rsidR="00AA2315" w:rsidRDefault="00AA2315" w:rsidP="00AA2315">
      <w:pPr>
        <w:pStyle w:val="Heading2"/>
      </w:pPr>
      <w:bookmarkStart w:id="23" w:name="_Toc218514539"/>
      <w:bookmarkStart w:id="24" w:name="basic-testing-and-monitoring-strategies"/>
      <w:bookmarkEnd w:id="14"/>
      <w:bookmarkEnd w:id="22"/>
      <w:r>
        <w:t>7.4 Basic Testing and Monitoring Strategies</w:t>
      </w:r>
      <w:bookmarkEnd w:id="23"/>
    </w:p>
    <w:p w14:paraId="31314DE0" w14:textId="77777777" w:rsidR="00AA2315" w:rsidRDefault="00AA2315" w:rsidP="00AA2315">
      <w:pPr>
        <w:pStyle w:val="FirstParagraph"/>
      </w:pPr>
      <w:r>
        <w:t>Testing and monitoring are essential for maintaining AI system quality. Testing allows you to evaluate different approaches and determine which works best, while monitoring ensures that problems are identified and addressed promptly.</w:t>
      </w:r>
    </w:p>
    <w:p w14:paraId="4B854558" w14:textId="77777777" w:rsidR="00AA2315" w:rsidRDefault="00AA2315" w:rsidP="00AA2315">
      <w:pPr>
        <w:pStyle w:val="Heading3"/>
      </w:pPr>
      <w:bookmarkStart w:id="25" w:name="_Toc218514540"/>
      <w:bookmarkStart w:id="26" w:name="ab-testing-for-ai-systems"/>
      <w:r>
        <w:t>7.4.1 A/B Testing for AI Systems</w:t>
      </w:r>
      <w:bookmarkEnd w:id="25"/>
    </w:p>
    <w:p w14:paraId="52C218EF" w14:textId="77777777" w:rsidR="00AA2315" w:rsidRDefault="00AA2315" w:rsidP="00AA2315">
      <w:pPr>
        <w:pStyle w:val="FirstParagraph"/>
      </w:pPr>
      <w:r>
        <w:rPr>
          <w:noProof/>
        </w:rPr>
        <w:drawing>
          <wp:inline distT="0" distB="0" distL="0" distR="0" wp14:anchorId="13019C38" wp14:editId="3FD2C3D2">
            <wp:extent cx="5143500" cy="2933700"/>
            <wp:effectExtent l="0" t="0" r="0" b="0"/>
            <wp:docPr id="289" name="Picture" descr="A diagram of A/B testing - one half is group A current version other half is group B given new version and they are compared&#10;"/>
            <wp:cNvGraphicFramePr/>
            <a:graphic xmlns:a="http://schemas.openxmlformats.org/drawingml/2006/main">
              <a:graphicData uri="http://schemas.openxmlformats.org/drawingml/2006/picture">
                <pic:pic xmlns:pic="http://schemas.openxmlformats.org/drawingml/2006/picture">
                  <pic:nvPicPr>
                    <pic:cNvPr id="289" name="Picture" descr="A diagram of A/B testing - one half is group A current version other half is group B given new version and they are compared&#10;"/>
                    <pic:cNvPicPr>
                      <a:picLocks noChangeAspect="1" noChangeArrowheads="1"/>
                    </pic:cNvPicPr>
                  </pic:nvPicPr>
                  <pic:blipFill>
                    <a:blip r:embed="rId7"/>
                    <a:stretch>
                      <a:fillRect/>
                    </a:stretch>
                  </pic:blipFill>
                  <pic:spPr bwMode="auto">
                    <a:xfrm>
                      <a:off x="0" y="0"/>
                      <a:ext cx="5144603" cy="2934329"/>
                    </a:xfrm>
                    <a:prstGeom prst="rect">
                      <a:avLst/>
                    </a:prstGeom>
                    <a:noFill/>
                    <a:ln w="9525">
                      <a:noFill/>
                      <a:headEnd/>
                      <a:tailEnd/>
                    </a:ln>
                  </pic:spPr>
                </pic:pic>
              </a:graphicData>
            </a:graphic>
          </wp:inline>
        </w:drawing>
      </w:r>
    </w:p>
    <w:p w14:paraId="7B436C1A" w14:textId="77777777" w:rsidR="00AA2315" w:rsidRDefault="00AA2315" w:rsidP="00AA2315">
      <w:pPr>
        <w:pStyle w:val="BodyText"/>
      </w:pPr>
      <w:r>
        <w:t>A/B testing is a simple and effective method for comparing two versions of an AI system. In this approach, users are randomly divided into two groups: one group experiences the current version of the system (the control), and the other group uses a new or modified version (the treatment). By comparing the performance of the two groups based on predefined metrics, organizations can determine which version provides better results.</w:t>
      </w:r>
    </w:p>
    <w:p w14:paraId="64971522" w14:textId="77777777" w:rsidR="00AA2315" w:rsidRDefault="00AA2315" w:rsidP="00AA2315">
      <w:pPr>
        <w:pStyle w:val="BodyText"/>
      </w:pPr>
      <w:r>
        <w:t>For example, a search engine might test a new ranking algorithm using A/B testing. Group A receives results from the current algorithm, while Group B sees results from the new version. After two weeks, metrics like click-through rate and user satisfaction are compared. If Group B shows higher engagement and satisfaction, the new algorithm is adopted. This method ensures that improvements are validated with real user data before full deployment.</w:t>
      </w:r>
    </w:p>
    <w:p w14:paraId="1312A494" w14:textId="77777777" w:rsidR="00AA2315" w:rsidRDefault="00AA2315" w:rsidP="00AA2315">
      <w:pPr>
        <w:pStyle w:val="BodyText"/>
      </w:pPr>
      <w:r>
        <w:t>Setting up an A/B test involves several key steps. First, select the specific feature or change to test, ensuring it is significant enough to matter. Next, define success metrics that reflect real user value, such as accuracy, satisfaction, or task completion rates. Then, determine an appropriate test size and duration to achieve reliable results and account for daily or weekly usage patterns. Finally, randomly assign users to groups and ensure they consistently experience the same version throughout the test.</w:t>
      </w:r>
    </w:p>
    <w:p w14:paraId="4D407278" w14:textId="77777777" w:rsidR="00AA2315" w:rsidRDefault="00AA2315" w:rsidP="00AA2315">
      <w:pPr>
        <w:pStyle w:val="Heading3"/>
      </w:pPr>
      <w:bookmarkStart w:id="27" w:name="_Toc218514541"/>
      <w:bookmarkStart w:id="28" w:name="monitoring-ai-performance"/>
      <w:bookmarkEnd w:id="26"/>
      <w:r>
        <w:t>7.4.2 Monitoring AI Performance</w:t>
      </w:r>
      <w:bookmarkEnd w:id="27"/>
    </w:p>
    <w:p w14:paraId="3C7441FB" w14:textId="77777777" w:rsidR="00AA2315" w:rsidRDefault="00AA2315" w:rsidP="00AA2315">
      <w:pPr>
        <w:pStyle w:val="FirstParagraph"/>
      </w:pPr>
      <w:r>
        <w:t xml:space="preserve">Beyond testing new approaches, continuous monitoring is critical to </w:t>
      </w:r>
      <w:proofErr w:type="gramStart"/>
      <w:r>
        <w:t>maintain</w:t>
      </w:r>
      <w:proofErr w:type="gramEnd"/>
      <w:r>
        <w:t xml:space="preserve"> AI system effectiveness. Monitoring involves tracking performance metrics such as accuracy, error rates, response time, and usage volume. It also includes user experience indicators like satisfaction ratings, task completion rates, return usage, and support requests.</w:t>
      </w:r>
    </w:p>
    <w:p w14:paraId="53141299" w14:textId="77777777" w:rsidR="00AA2315" w:rsidRDefault="00AA2315" w:rsidP="00AA2315">
      <w:pPr>
        <w:pStyle w:val="BodyText"/>
      </w:pPr>
      <w:r>
        <w:t>For instance, a translation app might monitor accuracy by measuring user corrections, track response time in seconds, record daily active users, and collect satisfaction ratings. Monitoring these metrics daily helps the team spot declining performance trends before they become serious problems.</w:t>
      </w:r>
    </w:p>
    <w:p w14:paraId="441A5E4F" w14:textId="77777777" w:rsidR="00AA2315" w:rsidRDefault="00AA2315" w:rsidP="00AA2315">
      <w:pPr>
        <w:pStyle w:val="Heading3"/>
      </w:pPr>
      <w:bookmarkStart w:id="29" w:name="_Toc218514542"/>
      <w:bookmarkStart w:id="30" w:name="alerts-and-dashboards"/>
      <w:bookmarkEnd w:id="28"/>
      <w:r>
        <w:t>7.4.3 Alerts and Dashboards</w:t>
      </w:r>
      <w:bookmarkEnd w:id="29"/>
    </w:p>
    <w:p w14:paraId="42A0D7AA" w14:textId="77777777" w:rsidR="00AA2315" w:rsidRDefault="00AA2315" w:rsidP="00AA2315">
      <w:pPr>
        <w:pStyle w:val="FirstParagraph"/>
      </w:pPr>
      <w:r>
        <w:t>To act quickly on performance issues, AI systems should include alerts and dashboards. Alerts notify teams when metrics fall below acceptable thresholds or when trends indicate deteriorating performance. Types of alerts can include threshold alerts, trend alerts, and comparison alerts. For example, an alert might trigger if user satisfaction drops below 3.5 stars, or if accuracy falls under 80%.</w:t>
      </w:r>
    </w:p>
    <w:p w14:paraId="2F7E5BDE" w14:textId="77777777" w:rsidR="00AA2315" w:rsidRDefault="00AA2315" w:rsidP="00AA2315">
      <w:pPr>
        <w:pStyle w:val="BodyText"/>
      </w:pPr>
      <w:r>
        <w:t>Dashboards provide a visual overview of AI system performance, making trends and issues easy to spot. Effective dashboards highlight key metrics, show performance trends over time, and provide actionable insights. A customer service chatbot dashboard, for instance, could display current system status, response time, active conversations, recent alerts, and historical trends in accuracy and user satisfaction. Well-designed dashboards allow teams to monitor AI health efficiently and intervene when necessary.</w:t>
      </w:r>
    </w:p>
    <w:p w14:paraId="1D971596" w14:textId="77777777" w:rsidR="00AA2315" w:rsidRDefault="00AA2315" w:rsidP="00AA2315">
      <w:pPr>
        <w:pStyle w:val="Heading2"/>
      </w:pPr>
      <w:bookmarkStart w:id="31" w:name="_Toc218514543"/>
      <w:bookmarkStart w:id="32" w:name="building-reliable-ai-monitoring-systems"/>
      <w:bookmarkEnd w:id="24"/>
      <w:bookmarkEnd w:id="30"/>
      <w:r>
        <w:t>7.5 Building Reliable AI Monitoring Systems</w:t>
      </w:r>
      <w:bookmarkEnd w:id="31"/>
    </w:p>
    <w:p w14:paraId="4823EF56" w14:textId="77777777" w:rsidR="00AA2315" w:rsidRDefault="00AA2315" w:rsidP="00AA2315">
      <w:pPr>
        <w:pStyle w:val="FirstParagraph"/>
      </w:pPr>
      <w:r>
        <w:t>Creating reliable AI systems requires not just good design, but also ongoing monitoring and the ability to respond quickly when problems arise. Effective monitoring ensures that AI continues to perform as intended and allows teams to address issues before they impact users.</w:t>
      </w:r>
    </w:p>
    <w:p w14:paraId="25A199E6" w14:textId="77777777" w:rsidR="00AA2315" w:rsidRDefault="00AA2315" w:rsidP="00AA2315">
      <w:pPr>
        <w:pStyle w:val="BodyText"/>
      </w:pPr>
      <w:r>
        <w:rPr>
          <w:noProof/>
        </w:rPr>
        <w:drawing>
          <wp:inline distT="0" distB="0" distL="0" distR="0" wp14:anchorId="13AF20F7" wp14:editId="409056C2">
            <wp:extent cx="4267200" cy="3113902"/>
            <wp:effectExtent l="0" t="0" r="0" b="0"/>
            <wp:docPr id="296" name="Picture" descr="A Staircase image of building reliable AI monitoring - start simple, human oversight, monitor metrics, handle failures and continuous improvement&#10;"/>
            <wp:cNvGraphicFramePr/>
            <a:graphic xmlns:a="http://schemas.openxmlformats.org/drawingml/2006/main">
              <a:graphicData uri="http://schemas.openxmlformats.org/drawingml/2006/picture">
                <pic:pic xmlns:pic="http://schemas.openxmlformats.org/drawingml/2006/picture">
                  <pic:nvPicPr>
                    <pic:cNvPr id="296" name="Picture" descr="A Staircase image of building reliable AI monitoring - start simple, human oversight, monitor metrics, handle failures and continuous improvement&#10;"/>
                    <pic:cNvPicPr>
                      <a:picLocks noChangeAspect="1" noChangeArrowheads="1"/>
                    </pic:cNvPicPr>
                  </pic:nvPicPr>
                  <pic:blipFill>
                    <a:blip r:embed="rId8"/>
                    <a:stretch>
                      <a:fillRect/>
                    </a:stretch>
                  </pic:blipFill>
                  <pic:spPr bwMode="auto">
                    <a:xfrm>
                      <a:off x="0" y="0"/>
                      <a:ext cx="4267200" cy="3113902"/>
                    </a:xfrm>
                    <a:prstGeom prst="rect">
                      <a:avLst/>
                    </a:prstGeom>
                    <a:noFill/>
                    <a:ln w="9525">
                      <a:noFill/>
                      <a:headEnd/>
                      <a:tailEnd/>
                    </a:ln>
                  </pic:spPr>
                </pic:pic>
              </a:graphicData>
            </a:graphic>
          </wp:inline>
        </w:drawing>
      </w:r>
    </w:p>
    <w:p w14:paraId="4399D65C" w14:textId="77777777" w:rsidR="00AA2315" w:rsidRDefault="00AA2315" w:rsidP="00AA2315">
      <w:pPr>
        <w:pStyle w:val="BodyText"/>
      </w:pPr>
      <w:r>
        <w:rPr>
          <w:b/>
          <w:bCs/>
        </w:rPr>
        <w:t>Start Simple and Build Gradually</w:t>
      </w:r>
    </w:p>
    <w:p w14:paraId="7FC15E09" w14:textId="77777777" w:rsidR="00AA2315" w:rsidRDefault="00AA2315" w:rsidP="00AA2315">
      <w:pPr>
        <w:pStyle w:val="BodyText"/>
      </w:pPr>
      <w:r>
        <w:t>Reliable AI begins with simple, understandable designs. Starting with basic algorithms makes it easier to track performance, identify errors, and debug problems. As confidence grows, complexity can be added incrementally, testing each addition carefully and maintaining fallback options. For example, an email spam detection system might begin with keyword filtering, then add sender reputation checks, followed by machine learning for content analysis, and finally advanced AI for sophisticated detection. If advanced AI fails, simpler methods continue to protect users.</w:t>
      </w:r>
    </w:p>
    <w:p w14:paraId="38417E93" w14:textId="77777777" w:rsidR="00AA2315" w:rsidRDefault="00AA2315" w:rsidP="00AA2315">
      <w:pPr>
        <w:pStyle w:val="BodyText"/>
      </w:pPr>
      <w:r>
        <w:rPr>
          <w:b/>
          <w:bCs/>
        </w:rPr>
        <w:t>Include Human Oversight</w:t>
      </w:r>
    </w:p>
    <w:p w14:paraId="43A19841" w14:textId="77777777" w:rsidR="00AA2315" w:rsidRDefault="00AA2315" w:rsidP="00AA2315">
      <w:pPr>
        <w:pStyle w:val="BodyText"/>
      </w:pPr>
      <w:r>
        <w:t>Even with automated systems, human oversight is essential. Monitoring systems should provide clear explanations for AI decisions and allow humans to intervene or override outputs when necessary. Regular review of AI performance, along with escalation procedures for unusual or high-stakes situations, ensures that humans remain in control and can correct errors promptly.</w:t>
      </w:r>
    </w:p>
    <w:p w14:paraId="295AE110" w14:textId="77777777" w:rsidR="00AA2315" w:rsidRDefault="00AA2315" w:rsidP="00AA2315">
      <w:pPr>
        <w:pStyle w:val="BodyText"/>
      </w:pPr>
      <w:r>
        <w:rPr>
          <w:b/>
          <w:bCs/>
        </w:rPr>
        <w:t>Monitoring Metrics and Alerts</w:t>
      </w:r>
    </w:p>
    <w:p w14:paraId="1E78E86C" w14:textId="77777777" w:rsidR="00AA2315" w:rsidRDefault="00AA2315" w:rsidP="00AA2315">
      <w:pPr>
        <w:pStyle w:val="BodyText"/>
      </w:pPr>
      <w:r>
        <w:t>Simple monitoring systems track key performance metrics to identify potential problems early. Common metrics include accuracy, response time, error rates, usage levels, and user satisfaction. Dashboards can provide a visual summary of these metrics over time, highlighting trends and anomalies. Alerts notify teams when metrics fall outside acceptable ranges. For example, if a translation app’s accuracy drops below 85% or response time exceeds 5 seconds, an automatic alert can inform the technical team to investigate. Alerts can be threshold-based, trend-based, or comparative, depending on the type of issue being monitored.</w:t>
      </w:r>
    </w:p>
    <w:p w14:paraId="1F794743" w14:textId="77777777" w:rsidR="00AA2315" w:rsidRDefault="00AA2315" w:rsidP="00AA2315">
      <w:pPr>
        <w:pStyle w:val="BodyText"/>
      </w:pPr>
      <w:r>
        <w:rPr>
          <w:b/>
          <w:bCs/>
        </w:rPr>
        <w:t>Handling Failures and Quick Recovery</w:t>
      </w:r>
    </w:p>
    <w:p w14:paraId="0AAF8885" w14:textId="77777777" w:rsidR="00AA2315" w:rsidRDefault="00AA2315" w:rsidP="00AA2315">
      <w:pPr>
        <w:pStyle w:val="BodyText"/>
      </w:pPr>
      <w:r>
        <w:t>Monitoring is most useful when combined with well-defined procedures for handling failures. Reliable AI systems use graceful degradation, allowing the system to continue operating at reduced capacity when part of it fails. They also implement quick recovery strategies, such as rolling back to a previous version or using fallback algorithms, so users experience minimal disruption. A navigation app, for instance, might use real-time traffic routes under normal operation, fall back to historical traffic patterns if data fails, or provide basic map directions if the AI system is entirely unavailable.</w:t>
      </w:r>
    </w:p>
    <w:p w14:paraId="0B150C1E" w14:textId="77777777" w:rsidR="00AA2315" w:rsidRDefault="00AA2315" w:rsidP="00AA2315">
      <w:pPr>
        <w:pStyle w:val="BodyText"/>
      </w:pPr>
      <w:r>
        <w:rPr>
          <w:b/>
          <w:bCs/>
        </w:rPr>
        <w:t>Continuous Improvement</w:t>
      </w:r>
    </w:p>
    <w:p w14:paraId="417E9E69" w14:textId="77777777" w:rsidR="00AA2315" w:rsidRDefault="00AA2315" w:rsidP="00AA2315">
      <w:pPr>
        <w:pStyle w:val="BodyText"/>
      </w:pPr>
      <w:r>
        <w:t xml:space="preserve">Monitoring systems support continuous improvement by providing feedback on AI performance. Regular </w:t>
      </w:r>
      <w:proofErr w:type="gramStart"/>
      <w:r>
        <w:t>updates—</w:t>
      </w:r>
      <w:proofErr w:type="gramEnd"/>
      <w:r>
        <w:t>whether retraining models with new data, optimizing algorithms, or fixing identified issues—keep the AI accurate and efficient. Lessons learned from failures can inform preventive measures and system enhancements, ensuring that AI becomes more reliable over time.</w:t>
      </w:r>
    </w:p>
    <w:p w14:paraId="318FEEDF" w14:textId="77777777" w:rsidR="00AA2315" w:rsidRDefault="00AA2315" w:rsidP="00AA2315">
      <w:pPr>
        <w:pStyle w:val="Heading2"/>
      </w:pPr>
      <w:bookmarkStart w:id="33" w:name="_Toc218514544"/>
      <w:bookmarkStart w:id="34" w:name="conclusion-6"/>
      <w:bookmarkEnd w:id="32"/>
      <w:r>
        <w:t>7.6 Conclusion</w:t>
      </w:r>
      <w:bookmarkEnd w:id="33"/>
    </w:p>
    <w:p w14:paraId="79CBBAD9" w14:textId="77777777" w:rsidR="00AA2315" w:rsidRDefault="00AA2315" w:rsidP="00AA2315">
      <w:pPr>
        <w:pStyle w:val="FirstParagraph"/>
      </w:pPr>
      <w:r>
        <w:t>As we wrap up our exploration of AI quality control and system reliability, it’s clear that these practices form the foundation of trust between AI systems and the people who use them. Trust develops when users can predict how an AI system will behave, feel confident it will perform when needed, and know that problems will be handled effectively.</w:t>
      </w:r>
    </w:p>
    <w:p w14:paraId="17CC0EDF" w14:textId="77777777" w:rsidR="00AA2315" w:rsidRDefault="00AA2315" w:rsidP="00AA2315">
      <w:pPr>
        <w:pStyle w:val="BodyText"/>
      </w:pPr>
      <w:r>
        <w:t>Reliable AI systems share several key characteristics: consistent performance, graceful handling of failures, continuous improvement based on feedback, and the presence of human oversight. Consistency lets users know what to expect, transparency helps them understand decision-making, responsive improvement ensures issues are addressed quickly, and human involvement maintains accountability and control. Together, these elements create an environment where AI can be trusted as a dependable partner in decision-making.</w:t>
      </w:r>
    </w:p>
    <w:p w14:paraId="0A633431" w14:textId="77777777" w:rsidR="00AA2315" w:rsidRDefault="00AA2315" w:rsidP="00AA2315">
      <w:pPr>
        <w:pStyle w:val="BodyText"/>
      </w:pPr>
      <w:r>
        <w:t>The principles we’ve covered in this chapter provide a practical framework for building and maintaining reliable AI. Start simple and gradually increase complexity, continuously monitor performance, plan for potential failures, and use every problem as an opportunity to improve the system. Keep humans involved throughout, ensuring they can understand, monitor, and override AI decisions when necessary.</w:t>
      </w:r>
    </w:p>
    <w:p w14:paraId="1AD5F19A" w14:textId="77777777" w:rsidR="00AA2315" w:rsidRDefault="00AA2315" w:rsidP="00AA2315">
      <w:pPr>
        <w:pStyle w:val="BodyText"/>
      </w:pPr>
      <w:r>
        <w:t xml:space="preserve">For your future work in data analytics and AI applications, these skills and perspectives are essential. You should be able to measure basic AI performance, identify warning signs of failure, implement monitoring systems, and maintain accountability for decisions. By focusing on reliability, responsiveness, and user experience, you can contribute to AI systems that people not only use but trust. Building trust through reliable AI is not just a technical </w:t>
      </w:r>
      <w:proofErr w:type="gramStart"/>
      <w:r>
        <w:t>challenge—</w:t>
      </w:r>
      <w:proofErr w:type="gramEnd"/>
      <w:r>
        <w:t>it’s a professional responsibility and is a key to long-term success in the field.</w:t>
      </w:r>
    </w:p>
    <w:bookmarkEnd w:id="34"/>
    <w:p w14:paraId="1CA26475" w14:textId="77777777" w:rsidR="00AA2315" w:rsidRDefault="00AA2315" w:rsidP="00AA2315">
      <w:pPr>
        <w:rPr>
          <w:rFonts w:asciiTheme="majorHAnsi" w:eastAsiaTheme="majorEastAsia" w:hAnsiTheme="majorHAnsi" w:cstheme="majorBidi"/>
          <w:color w:val="0F4761" w:themeColor="accent1" w:themeShade="BF"/>
          <w:sz w:val="40"/>
          <w:szCs w:val="40"/>
        </w:rPr>
      </w:pPr>
      <w:r>
        <w:br w:type="page"/>
      </w:r>
    </w:p>
    <w:p w14:paraId="442923BE" w14:textId="77777777" w:rsidR="00B11C5D" w:rsidRDefault="00B11C5D"/>
    <w:sectPr w:rsidR="00B11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315"/>
    <w:rsid w:val="002A076D"/>
    <w:rsid w:val="006B0CF0"/>
    <w:rsid w:val="00732953"/>
    <w:rsid w:val="00952C14"/>
    <w:rsid w:val="00A00DB7"/>
    <w:rsid w:val="00AA2315"/>
    <w:rsid w:val="00B11C5D"/>
    <w:rsid w:val="00C27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6ADCC"/>
  <w15:chartTrackingRefBased/>
  <w15:docId w15:val="{605E71E4-22CD-4BFC-9879-50C0D4B3D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315"/>
    <w:pPr>
      <w:spacing w:after="200" w:line="240" w:lineRule="auto"/>
    </w:pPr>
    <w:rPr>
      <w:kern w:val="0"/>
      <w14:ligatures w14:val="none"/>
    </w:rPr>
  </w:style>
  <w:style w:type="paragraph" w:styleId="Heading1">
    <w:name w:val="heading 1"/>
    <w:basedOn w:val="Normal"/>
    <w:next w:val="Normal"/>
    <w:link w:val="Heading1Char"/>
    <w:uiPriority w:val="9"/>
    <w:qFormat/>
    <w:rsid w:val="00AA231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A231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A2315"/>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A2315"/>
    <w:pPr>
      <w:keepNext/>
      <w:keepLines/>
      <w:spacing w:before="80" w:after="40" w:line="278"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A2315"/>
    <w:pPr>
      <w:keepNext/>
      <w:keepLines/>
      <w:spacing w:before="80" w:after="40" w:line="278"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A2315"/>
    <w:pPr>
      <w:keepNext/>
      <w:keepLines/>
      <w:spacing w:before="40" w:after="0" w:line="278"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A2315"/>
    <w:pPr>
      <w:keepNext/>
      <w:keepLines/>
      <w:spacing w:before="40" w:after="0" w:line="278"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A2315"/>
    <w:pPr>
      <w:keepNext/>
      <w:keepLines/>
      <w:spacing w:after="0" w:line="278"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A2315"/>
    <w:pPr>
      <w:keepNext/>
      <w:keepLines/>
      <w:spacing w:after="0" w:line="278"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23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23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23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23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23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23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23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23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2315"/>
    <w:rPr>
      <w:rFonts w:eastAsiaTheme="majorEastAsia" w:cstheme="majorBidi"/>
      <w:color w:val="272727" w:themeColor="text1" w:themeTint="D8"/>
    </w:rPr>
  </w:style>
  <w:style w:type="paragraph" w:styleId="Title">
    <w:name w:val="Title"/>
    <w:basedOn w:val="Normal"/>
    <w:next w:val="Normal"/>
    <w:link w:val="TitleChar"/>
    <w:uiPriority w:val="10"/>
    <w:qFormat/>
    <w:rsid w:val="00AA231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A23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2315"/>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A23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2315"/>
    <w:pPr>
      <w:spacing w:before="160" w:after="160" w:line="278" w:lineRule="auto"/>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AA2315"/>
    <w:rPr>
      <w:i/>
      <w:iCs/>
      <w:color w:val="404040" w:themeColor="text1" w:themeTint="BF"/>
    </w:rPr>
  </w:style>
  <w:style w:type="paragraph" w:styleId="ListParagraph">
    <w:name w:val="List Paragraph"/>
    <w:basedOn w:val="Normal"/>
    <w:uiPriority w:val="34"/>
    <w:qFormat/>
    <w:rsid w:val="00AA2315"/>
    <w:pPr>
      <w:spacing w:after="160" w:line="278" w:lineRule="auto"/>
      <w:ind w:left="720"/>
      <w:contextualSpacing/>
    </w:pPr>
    <w:rPr>
      <w:kern w:val="2"/>
      <w14:ligatures w14:val="standardContextual"/>
    </w:rPr>
  </w:style>
  <w:style w:type="character" w:styleId="IntenseEmphasis">
    <w:name w:val="Intense Emphasis"/>
    <w:basedOn w:val="DefaultParagraphFont"/>
    <w:uiPriority w:val="21"/>
    <w:qFormat/>
    <w:rsid w:val="00AA2315"/>
    <w:rPr>
      <w:i/>
      <w:iCs/>
      <w:color w:val="0F4761" w:themeColor="accent1" w:themeShade="BF"/>
    </w:rPr>
  </w:style>
  <w:style w:type="paragraph" w:styleId="IntenseQuote">
    <w:name w:val="Intense Quote"/>
    <w:basedOn w:val="Normal"/>
    <w:next w:val="Normal"/>
    <w:link w:val="IntenseQuoteChar"/>
    <w:uiPriority w:val="30"/>
    <w:qFormat/>
    <w:rsid w:val="00AA2315"/>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AA2315"/>
    <w:rPr>
      <w:i/>
      <w:iCs/>
      <w:color w:val="0F4761" w:themeColor="accent1" w:themeShade="BF"/>
    </w:rPr>
  </w:style>
  <w:style w:type="character" w:styleId="IntenseReference">
    <w:name w:val="Intense Reference"/>
    <w:basedOn w:val="DefaultParagraphFont"/>
    <w:uiPriority w:val="32"/>
    <w:qFormat/>
    <w:rsid w:val="00AA2315"/>
    <w:rPr>
      <w:b/>
      <w:bCs/>
      <w:smallCaps/>
      <w:color w:val="0F4761" w:themeColor="accent1" w:themeShade="BF"/>
      <w:spacing w:val="5"/>
    </w:rPr>
  </w:style>
  <w:style w:type="paragraph" w:styleId="BodyText">
    <w:name w:val="Body Text"/>
    <w:basedOn w:val="Normal"/>
    <w:link w:val="BodyTextChar"/>
    <w:qFormat/>
    <w:rsid w:val="00AA2315"/>
    <w:pPr>
      <w:spacing w:before="180" w:after="180"/>
    </w:pPr>
  </w:style>
  <w:style w:type="character" w:customStyle="1" w:styleId="BodyTextChar">
    <w:name w:val="Body Text Char"/>
    <w:basedOn w:val="DefaultParagraphFont"/>
    <w:link w:val="BodyText"/>
    <w:rsid w:val="00AA2315"/>
    <w:rPr>
      <w:kern w:val="0"/>
      <w14:ligatures w14:val="none"/>
    </w:rPr>
  </w:style>
  <w:style w:type="paragraph" w:customStyle="1" w:styleId="FirstParagraph">
    <w:name w:val="First Paragraph"/>
    <w:basedOn w:val="BodyText"/>
    <w:next w:val="BodyText"/>
    <w:qFormat/>
    <w:rsid w:val="00AA2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2044</Words>
  <Characters>13351</Characters>
  <Application>Microsoft Office Word</Application>
  <DocSecurity>0</DocSecurity>
  <Lines>202</Lines>
  <Paragraphs>60</Paragraphs>
  <ScaleCrop>false</ScaleCrop>
  <Company/>
  <LinksUpToDate>false</LinksUpToDate>
  <CharactersWithSpaces>15335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Seefeld</dc:creator>
  <cp:keywords/>
  <dc:description/>
  <cp:lastModifiedBy>Kim Seefeld</cp:lastModifiedBy>
  <cp:revision>1</cp:revision>
  <dcterms:created xsi:type="dcterms:W3CDTF">2026-02-21T00:17:00Z</dcterms:created>
  <dcterms:modified xsi:type="dcterms:W3CDTF">2026-02-21T00:17:00Z</dcterms:modified>
</cp:coreProperties>
</file>