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724" w14:textId="77777777" w:rsidR="001664F8" w:rsidRDefault="001664F8" w:rsidP="001664F8">
      <w:pPr>
        <w:pStyle w:val="Heading1"/>
      </w:pPr>
      <w:bookmarkStart w:id="0" w:name="_Toc218514496"/>
      <w:r>
        <w:t>5. AI-Enhanced Decision Making</w:t>
      </w:r>
      <w:bookmarkEnd w:id="0"/>
    </w:p>
    <w:p w14:paraId="3DCAB903" w14:textId="77777777" w:rsidR="001664F8" w:rsidRDefault="001664F8" w:rsidP="001664F8">
      <w:pPr>
        <w:pStyle w:val="Heading2"/>
      </w:pPr>
      <w:bookmarkStart w:id="1" w:name="_Toc218514497"/>
      <w:bookmarkStart w:id="2" w:name="introduction-4"/>
      <w:r>
        <w:t>5.1 Introduction</w:t>
      </w:r>
      <w:bookmarkEnd w:id="1"/>
    </w:p>
    <w:p w14:paraId="25288860" w14:textId="77777777" w:rsidR="001664F8" w:rsidRDefault="001664F8" w:rsidP="001664F8">
      <w:pPr>
        <w:pStyle w:val="FirstParagraph"/>
      </w:pPr>
      <w:r>
        <w:rPr>
          <w:noProof/>
        </w:rPr>
        <w:drawing>
          <wp:inline distT="0" distB="0" distL="0" distR="0" wp14:anchorId="02FF1ED6" wp14:editId="104EB75C">
            <wp:extent cx="2626290" cy="2626290"/>
            <wp:effectExtent l="0" t="0" r="0" b="0"/>
            <wp:docPr id="202" name="Picture" descr="A cartoon of a person pointing at a computer display &#10;"/>
            <wp:cNvGraphicFramePr/>
            <a:graphic xmlns:a="http://schemas.openxmlformats.org/drawingml/2006/main">
              <a:graphicData uri="http://schemas.openxmlformats.org/drawingml/2006/picture">
                <pic:pic xmlns:pic="http://schemas.openxmlformats.org/drawingml/2006/picture">
                  <pic:nvPicPr>
                    <pic:cNvPr id="202" name="Picture" descr="A cartoon of a person pointing at a computer display &#10;"/>
                    <pic:cNvPicPr>
                      <a:picLocks noChangeAspect="1" noChangeArrowheads="1"/>
                    </pic:cNvPicPr>
                  </pic:nvPicPr>
                  <pic:blipFill>
                    <a:blip r:embed="rId4"/>
                    <a:stretch>
                      <a:fillRect/>
                    </a:stretch>
                  </pic:blipFill>
                  <pic:spPr bwMode="auto">
                    <a:xfrm>
                      <a:off x="0" y="0"/>
                      <a:ext cx="2626290" cy="2626290"/>
                    </a:xfrm>
                    <a:prstGeom prst="rect">
                      <a:avLst/>
                    </a:prstGeom>
                    <a:noFill/>
                    <a:ln w="9525">
                      <a:noFill/>
                      <a:headEnd/>
                      <a:tailEnd/>
                    </a:ln>
                  </pic:spPr>
                </pic:pic>
              </a:graphicData>
            </a:graphic>
          </wp:inline>
        </w:drawing>
      </w:r>
    </w:p>
    <w:p w14:paraId="1F048E03" w14:textId="77777777" w:rsidR="001664F8" w:rsidRDefault="001664F8" w:rsidP="001664F8">
      <w:pPr>
        <w:pStyle w:val="BodyText"/>
      </w:pPr>
      <w:r>
        <w:t>Imagine you’re shopping online for a new laptop. As you browse, the website suggests products you might like, adjusts prices based on demand, and even predicts when items might go out of stock. Behind these seemingly simple features lies a complex world of AI-enhanced decision making that’s transforming how businesses operate and how we interact with technology every day.</w:t>
      </w:r>
    </w:p>
    <w:p w14:paraId="0CC8D957" w14:textId="77777777" w:rsidR="001664F8" w:rsidRDefault="001664F8" w:rsidP="001664F8">
      <w:pPr>
        <w:pStyle w:val="BodyText"/>
      </w:pPr>
      <w:r>
        <w:t>In our previous chapters, we explored how AI automates tasks, assists with daily work, integrates systems, and generates reports. Now we turn our attention to perhaps the most significant application of AI in business: helping make better decisions faster and more accurately than humans could alone.</w:t>
      </w:r>
    </w:p>
    <w:p w14:paraId="1046A6B1" w14:textId="77777777" w:rsidR="001664F8" w:rsidRDefault="001664F8" w:rsidP="001664F8">
      <w:pPr>
        <w:pStyle w:val="BodyText"/>
      </w:pPr>
      <w:r>
        <w:t>Every day, businesses face thousands of decisions. Should we restock this product? Which customer should receive a discount offer? Is this loan application risky? Which job candidate should we interview? Traditionally, humans made all these choices using their experience, intuition, and available data. Today, AI systems can process vast amounts of information in seconds and suggest or even make many of these decisions automatically.</w:t>
      </w:r>
    </w:p>
    <w:p w14:paraId="01757DBE" w14:textId="77777777" w:rsidR="001664F8" w:rsidRDefault="001664F8" w:rsidP="001664F8">
      <w:pPr>
        <w:pStyle w:val="BodyText"/>
      </w:pPr>
      <w:r>
        <w:t>This chapter will help you understand when AI excels at decision making, when humans remain essential, and how the two work together most effectively. We’ll explore real-world examples that demonstrate both the power and limitations of AI-enhanced decision making, always keeping in mind that technology serves people, not the other way around.</w:t>
      </w:r>
    </w:p>
    <w:p w14:paraId="1365804C" w14:textId="77777777" w:rsidR="001664F8" w:rsidRDefault="001664F8" w:rsidP="001664F8">
      <w:pPr>
        <w:pStyle w:val="Heading2"/>
      </w:pPr>
      <w:bookmarkStart w:id="3" w:name="_Toc218514498"/>
      <w:bookmarkStart w:id="4" w:name="ai-vs-human-decision-making"/>
      <w:bookmarkEnd w:id="2"/>
      <w:r>
        <w:t>5.2 AI vs Human Decision Making</w:t>
      </w:r>
      <w:bookmarkEnd w:id="3"/>
    </w:p>
    <w:p w14:paraId="37F7A5C6" w14:textId="77777777" w:rsidR="001664F8" w:rsidRDefault="001664F8" w:rsidP="001664F8">
      <w:pPr>
        <w:pStyle w:val="FirstParagraph"/>
      </w:pPr>
      <w:r>
        <w:rPr>
          <w:noProof/>
        </w:rPr>
        <w:drawing>
          <wp:inline distT="0" distB="0" distL="0" distR="0" wp14:anchorId="36DD0011" wp14:editId="57586D22">
            <wp:extent cx="5067300" cy="2216943"/>
            <wp:effectExtent l="0" t="0" r="0" b="0"/>
            <wp:docPr id="206" name="Picture" descr="A diagram comparing human and ai approach to decision making as discussed in text&#10;"/>
            <wp:cNvGraphicFramePr/>
            <a:graphic xmlns:a="http://schemas.openxmlformats.org/drawingml/2006/main">
              <a:graphicData uri="http://schemas.openxmlformats.org/drawingml/2006/picture">
                <pic:pic xmlns:pic="http://schemas.openxmlformats.org/drawingml/2006/picture">
                  <pic:nvPicPr>
                    <pic:cNvPr id="206" name="Picture" descr="A diagram comparing human and ai approach to decision making as discussed in text&#10;"/>
                    <pic:cNvPicPr>
                      <a:picLocks noChangeAspect="1" noChangeArrowheads="1"/>
                    </pic:cNvPicPr>
                  </pic:nvPicPr>
                  <pic:blipFill>
                    <a:blip r:embed="rId5"/>
                    <a:stretch>
                      <a:fillRect/>
                    </a:stretch>
                  </pic:blipFill>
                  <pic:spPr bwMode="auto">
                    <a:xfrm>
                      <a:off x="0" y="0"/>
                      <a:ext cx="5067300" cy="2216943"/>
                    </a:xfrm>
                    <a:prstGeom prst="rect">
                      <a:avLst/>
                    </a:prstGeom>
                    <a:noFill/>
                    <a:ln w="9525">
                      <a:noFill/>
                      <a:headEnd/>
                      <a:tailEnd/>
                    </a:ln>
                  </pic:spPr>
                </pic:pic>
              </a:graphicData>
            </a:graphic>
          </wp:inline>
        </w:drawing>
      </w:r>
    </w:p>
    <w:p w14:paraId="329F6AD2" w14:textId="77777777" w:rsidR="001664F8" w:rsidRDefault="001664F8" w:rsidP="001664F8">
      <w:pPr>
        <w:pStyle w:val="Heading3"/>
      </w:pPr>
      <w:bookmarkStart w:id="5" w:name="_Toc218514499"/>
      <w:bookmarkStart w:id="6" w:name="the-fundamental-difference-1"/>
      <w:r>
        <w:t>5.2.1 The Fundamental Difference</w:t>
      </w:r>
      <w:bookmarkEnd w:id="5"/>
    </w:p>
    <w:p w14:paraId="28D1B9D4" w14:textId="77777777" w:rsidR="001664F8" w:rsidRDefault="001664F8" w:rsidP="001664F8">
      <w:pPr>
        <w:pStyle w:val="FirstParagraph"/>
      </w:pPr>
      <w:r>
        <w:t>When you decide what to have for lunch, you consider many factors: your mood, the weather, what you ate yesterday, your budget, and perhaps what your friends are having. This decision feels effortless, but it involves complex reasoning that draws on memory, emotions, social context, and personal preferences.</w:t>
      </w:r>
    </w:p>
    <w:p w14:paraId="10D2D50F" w14:textId="77777777" w:rsidR="001664F8" w:rsidRDefault="001664F8" w:rsidP="001664F8">
      <w:pPr>
        <w:pStyle w:val="BodyText"/>
      </w:pPr>
      <w:r>
        <w:t>AI systems approach decisions very differently. They excel at processing large amounts of structured data quickly and consistently, but they lack the intuitive understanding and contextual awareness that humans bring naturally to most situations. Understanding this fundamental difference helps us recognize where each approach works best.</w:t>
      </w:r>
    </w:p>
    <w:p w14:paraId="0344482A" w14:textId="77777777" w:rsidR="001664F8" w:rsidRDefault="001664F8" w:rsidP="001664F8">
      <w:pPr>
        <w:pStyle w:val="BodyText"/>
      </w:pPr>
      <w:r>
        <w:t>Consider how Netflix recommends movies to you. The AI system analyzes your viewing history, the time of day, what similar users watched, current trending content, and dozens of other data points. It processes this information in milliseconds and suggests titles you’re likely to enjoy. However, it cannot understand that you’re feeling sad today and might want a comedy instead of the drama it would normally recommend based on your viewing patterns.</w:t>
      </w:r>
    </w:p>
    <w:p w14:paraId="6D913112" w14:textId="77777777" w:rsidR="001664F8" w:rsidRDefault="001664F8" w:rsidP="001664F8">
      <w:pPr>
        <w:pStyle w:val="Heading3"/>
      </w:pPr>
      <w:bookmarkStart w:id="7" w:name="_Toc218514500"/>
      <w:bookmarkStart w:id="8" w:name="where-ai-excels-in-decision-making"/>
      <w:bookmarkEnd w:id="6"/>
      <w:r>
        <w:t>5.2.2 Where AI Excels in Decision Making</w:t>
      </w:r>
      <w:bookmarkEnd w:id="7"/>
    </w:p>
    <w:p w14:paraId="76147A1F" w14:textId="77777777" w:rsidR="001664F8" w:rsidRDefault="001664F8" w:rsidP="001664F8">
      <w:pPr>
        <w:pStyle w:val="FirstParagraph"/>
      </w:pPr>
      <w:r>
        <w:t>AI systems excel in decision-making when tasks involve analyzing large volumes of data, applying consistent rules, operating at high speed, or processing complex information. One area where AI performs particularly well is pattern recognition at scale. By identifying subtle patterns across massive datasets, AI can detect insights that humans might miss. For example, credit card companies use AI to uncover fraudulent transactions by analyzing spending patterns across millions of accounts. While a human analyst might spot obvious fraud, AI can identify sophisticated behaviors that indicate risk even when individual transactions appear normal.</w:t>
      </w:r>
    </w:p>
    <w:p w14:paraId="0A9DEE7A" w14:textId="77777777" w:rsidR="001664F8" w:rsidRDefault="001664F8" w:rsidP="001664F8">
      <w:pPr>
        <w:pStyle w:val="BodyText"/>
      </w:pPr>
      <w:r>
        <w:t>AI also excels in applying rules consistently. Unlike humans, AI systems do not experience fatigue, distraction, or emotional bias. This allows them to evaluate structured decisions, such as loan applications, uniformly. Consistent rule application can reduce certain types of bias and ensure fair treatment across all cases.</w:t>
      </w:r>
    </w:p>
    <w:p w14:paraId="67D2717F" w14:textId="77777777" w:rsidR="001664F8" w:rsidRDefault="001664F8" w:rsidP="001664F8">
      <w:pPr>
        <w:pStyle w:val="BodyText"/>
      </w:pPr>
      <w:r>
        <w:t>Another strength of AI is speed and availability. AI systems can make decisions instantly and operate continuously, 24 hours a day, 365 days a year. Online retailers, for example, use AI to generate inventory alerts such as “Only three left in stock!” by continuously monitoring sales velocity, stock levels, and demand trends.</w:t>
      </w:r>
    </w:p>
    <w:p w14:paraId="0F58F14D" w14:textId="77777777" w:rsidR="001664F8" w:rsidRDefault="001664F8" w:rsidP="001664F8">
      <w:pPr>
        <w:pStyle w:val="BodyText"/>
      </w:pPr>
      <w:r>
        <w:t>Finally, AI can process complex data. It can integrate numbers, text, images, and audio to inform decisions. Amazon’s recommendation engine illustrates this capability by considering purchase history, browsing behavior, customer reviews, items in a shopping cart, and typical shopping times to suggest products a customer is likely to want. Across these capabilities, AI enhances decision-making by providing speed, accuracy, and insights that would be impractical or impossible for humans to achieve alone.</w:t>
      </w:r>
    </w:p>
    <w:p w14:paraId="622DDA7B" w14:textId="77777777" w:rsidR="001664F8" w:rsidRDefault="001664F8" w:rsidP="001664F8">
      <w:pPr>
        <w:pStyle w:val="Heading3"/>
      </w:pPr>
      <w:bookmarkStart w:id="9" w:name="_Toc218514501"/>
      <w:bookmarkStart w:id="10" w:name="where-humans-remain-essential"/>
      <w:bookmarkEnd w:id="8"/>
      <w:r>
        <w:t>5.2.3 Where Humans Remain Essential</w:t>
      </w:r>
      <w:bookmarkEnd w:id="9"/>
    </w:p>
    <w:p w14:paraId="142393C7" w14:textId="77777777" w:rsidR="001664F8" w:rsidRDefault="001664F8" w:rsidP="001664F8">
      <w:pPr>
        <w:pStyle w:val="FirstParagraph"/>
      </w:pPr>
      <w:r>
        <w:t>Despite AI’s impressive capabilities, humans remain essential in decision-making areas where machines struggle. One such area is ethical and moral reasoning. Decisions that involve values, empathy, or fairness require human judgment. For example, when a hospital must allocate limited resources during a crisis, AI can provide data on patient conditions and resource availability but determining how to act fairly and ethically requires human deliberation.</w:t>
      </w:r>
    </w:p>
    <w:p w14:paraId="33E8ECC5" w14:textId="77777777" w:rsidR="001664F8" w:rsidRDefault="001664F8" w:rsidP="001664F8">
      <w:pPr>
        <w:pStyle w:val="BodyText"/>
      </w:pPr>
      <w:r>
        <w:t>Humans also excel in creative and strategic thinking. Developing a new marketing campaign or brand strategy requires cultural understanding, imagination, and strategic insight. While AI can analyze the performance of past campaigns, creating something truly innovative requires the human ability to make creative leaps and envision new possibilities.</w:t>
      </w:r>
    </w:p>
    <w:p w14:paraId="09D0133E" w14:textId="77777777" w:rsidR="001664F8" w:rsidRDefault="001664F8" w:rsidP="001664F8">
      <w:pPr>
        <w:pStyle w:val="BodyText"/>
      </w:pPr>
      <w:r>
        <w:t>Contextual understanding is another strength of humans. People can interpret subtleties that AI cannot, such as tone, intent, or underlying motivations. For instance, a customer service representative deciding how to handle a complaint considers the customer’s history, tone, and the nuances of the situation to find the most effective resolution.</w:t>
      </w:r>
    </w:p>
    <w:p w14:paraId="0E7EE48E" w14:textId="77777777" w:rsidR="001664F8" w:rsidRDefault="001664F8" w:rsidP="001664F8">
      <w:pPr>
        <w:pStyle w:val="BodyText"/>
      </w:pPr>
      <w:r>
        <w:t>Humans are also critical when handling unprecedented situations. During events like the COVID-19 pandemic, businesses faced circumstances without historical precedent. AI trained on past patterns could not provide reliable guidance, and human leaders had to make decisions using judgment, analogies, and rapidly evolving information. Across these domains, human judgment complements AI, ensuring that decisions account for ethics, creativity, context, and uncertainty.</w:t>
      </w:r>
    </w:p>
    <w:p w14:paraId="3512C373" w14:textId="77777777" w:rsidR="001664F8" w:rsidRDefault="001664F8" w:rsidP="001664F8">
      <w:pPr>
        <w:pStyle w:val="Heading3"/>
      </w:pPr>
      <w:bookmarkStart w:id="11" w:name="_Toc218514502"/>
      <w:bookmarkStart w:id="12" w:name="the-power-of-human-ai-collaboration-1"/>
      <w:bookmarkEnd w:id="10"/>
      <w:r>
        <w:t>5.2.4 The Power of Human-AI Collaboration</w:t>
      </w:r>
      <w:bookmarkEnd w:id="11"/>
    </w:p>
    <w:p w14:paraId="2BE0DE88" w14:textId="77777777" w:rsidR="001664F8" w:rsidRDefault="001664F8" w:rsidP="001664F8">
      <w:pPr>
        <w:pStyle w:val="FirstParagraph"/>
      </w:pPr>
      <w:r>
        <w:rPr>
          <w:noProof/>
        </w:rPr>
        <w:drawing>
          <wp:inline distT="0" distB="0" distL="0" distR="0" wp14:anchorId="765F8CD6" wp14:editId="4AAAE5A1">
            <wp:extent cx="2237983" cy="2237983"/>
            <wp:effectExtent l="0" t="0" r="0" b="0"/>
            <wp:docPr id="212" name="Picture" descr="A cartoon of a person and a robot shaking hands&#10;"/>
            <wp:cNvGraphicFramePr/>
            <a:graphic xmlns:a="http://schemas.openxmlformats.org/drawingml/2006/main">
              <a:graphicData uri="http://schemas.openxmlformats.org/drawingml/2006/picture">
                <pic:pic xmlns:pic="http://schemas.openxmlformats.org/drawingml/2006/picture">
                  <pic:nvPicPr>
                    <pic:cNvPr id="212" name="Picture" descr="A cartoon of a person and a robot shaking hands&#10;"/>
                    <pic:cNvPicPr>
                      <a:picLocks noChangeAspect="1" noChangeArrowheads="1"/>
                    </pic:cNvPicPr>
                  </pic:nvPicPr>
                  <pic:blipFill>
                    <a:blip r:embed="rId6"/>
                    <a:stretch>
                      <a:fillRect/>
                    </a:stretch>
                  </pic:blipFill>
                  <pic:spPr bwMode="auto">
                    <a:xfrm>
                      <a:off x="0" y="0"/>
                      <a:ext cx="2237983" cy="2237983"/>
                    </a:xfrm>
                    <a:prstGeom prst="rect">
                      <a:avLst/>
                    </a:prstGeom>
                    <a:noFill/>
                    <a:ln w="9525">
                      <a:noFill/>
                      <a:headEnd/>
                      <a:tailEnd/>
                    </a:ln>
                  </pic:spPr>
                </pic:pic>
              </a:graphicData>
            </a:graphic>
          </wp:inline>
        </w:drawing>
      </w:r>
    </w:p>
    <w:p w14:paraId="6CC5D362" w14:textId="77777777" w:rsidR="001664F8" w:rsidRDefault="001664F8" w:rsidP="001664F8">
      <w:pPr>
        <w:pStyle w:val="BodyText"/>
      </w:pPr>
      <w:r>
        <w:t>The most effective decision-making occurs when humans and AI work together, combining their respective strengths. This collaboration allows each to focus on what they do best while complementing the other.</w:t>
      </w:r>
    </w:p>
    <w:p w14:paraId="7C4B377B" w14:textId="77777777" w:rsidR="001664F8" w:rsidRDefault="001664F8" w:rsidP="001664F8">
      <w:pPr>
        <w:pStyle w:val="BodyText"/>
      </w:pPr>
      <w:r>
        <w:t>One form of collaboration is AI serving as an information provider. AI systems can gather and analyze large amounts of relevant data quickly. Humans interpret this information in context and make the final decisions. For example, a doctor might use an AI system to analyze medical images and identify potential issues, but the doctor makes the final diagnosis by considering the patient’s full medical history, symptoms, and other factors that the AI cannot fully evaluate.</w:t>
      </w:r>
    </w:p>
    <w:p w14:paraId="6C9C64A3" w14:textId="77777777" w:rsidR="001664F8" w:rsidRDefault="001664F8" w:rsidP="001664F8">
      <w:pPr>
        <w:pStyle w:val="BodyText"/>
      </w:pPr>
      <w:r>
        <w:t>Another form is using AI for routine decisions while humans handle exceptions. Many businesses automatically process standard, low-risk decisions but flag unusual or high-risk cases for human review. Credit card companies often approve typical transactions automatically but send transactions with unusual patterns to human analysts for investigation.</w:t>
      </w:r>
    </w:p>
    <w:p w14:paraId="46CDC444" w14:textId="77777777" w:rsidR="001664F8" w:rsidRDefault="001664F8" w:rsidP="001664F8">
      <w:pPr>
        <w:pStyle w:val="BodyText"/>
      </w:pPr>
      <w:r>
        <w:t>A third form of collaboration involves humans setting parameters and AI executing within them. Humans define rules, goals, and priorities, and AI systems carry out decisions at scale based on those guidelines. For example, a retail manager may set overall pricing strategies and inventory targets, while AI systems adjust individual prices and restocking levels across thousands of products in real time.</w:t>
      </w:r>
    </w:p>
    <w:p w14:paraId="5EEF32B4" w14:textId="77777777" w:rsidR="001664F8" w:rsidRDefault="001664F8" w:rsidP="001664F8">
      <w:pPr>
        <w:pStyle w:val="Heading2"/>
      </w:pPr>
      <w:bookmarkStart w:id="13" w:name="_Toc218514503"/>
      <w:bookmarkStart w:id="14" w:name="types-of-ai-decision-making-systems"/>
      <w:bookmarkEnd w:id="4"/>
      <w:bookmarkEnd w:id="12"/>
      <w:r>
        <w:t>5.3 Types of AI Decision-Making Systems</w:t>
      </w:r>
      <w:bookmarkEnd w:id="13"/>
    </w:p>
    <w:p w14:paraId="1979009B" w14:textId="77777777" w:rsidR="001664F8" w:rsidRDefault="001664F8" w:rsidP="001664F8">
      <w:pPr>
        <w:pStyle w:val="FirstParagraph"/>
      </w:pPr>
      <w:r>
        <w:rPr>
          <w:noProof/>
        </w:rPr>
        <w:drawing>
          <wp:inline distT="0" distB="0" distL="0" distR="0" wp14:anchorId="19381CF2" wp14:editId="18BB2005">
            <wp:extent cx="5067300" cy="2423491"/>
            <wp:effectExtent l="0" t="0" r="0" b="0"/>
            <wp:docPr id="217" name="Picture" descr="A diagram of the different types of AI decision making systems - automated, assisted, hybrid as defined in text&#10;"/>
            <wp:cNvGraphicFramePr/>
            <a:graphic xmlns:a="http://schemas.openxmlformats.org/drawingml/2006/main">
              <a:graphicData uri="http://schemas.openxmlformats.org/drawingml/2006/picture">
                <pic:pic xmlns:pic="http://schemas.openxmlformats.org/drawingml/2006/picture">
                  <pic:nvPicPr>
                    <pic:cNvPr id="217" name="Picture" descr="A diagram of the different types of AI decision making systems - automated, assisted, hybrid as defined in text&#10;"/>
                    <pic:cNvPicPr>
                      <a:picLocks noChangeAspect="1" noChangeArrowheads="1"/>
                    </pic:cNvPicPr>
                  </pic:nvPicPr>
                  <pic:blipFill>
                    <a:blip r:embed="rId7"/>
                    <a:stretch>
                      <a:fillRect/>
                    </a:stretch>
                  </pic:blipFill>
                  <pic:spPr bwMode="auto">
                    <a:xfrm>
                      <a:off x="0" y="0"/>
                      <a:ext cx="5067300" cy="2423491"/>
                    </a:xfrm>
                    <a:prstGeom prst="rect">
                      <a:avLst/>
                    </a:prstGeom>
                    <a:noFill/>
                    <a:ln w="9525">
                      <a:noFill/>
                      <a:headEnd/>
                      <a:tailEnd/>
                    </a:ln>
                  </pic:spPr>
                </pic:pic>
              </a:graphicData>
            </a:graphic>
          </wp:inline>
        </w:drawing>
      </w:r>
    </w:p>
    <w:p w14:paraId="5218EC49" w14:textId="77777777" w:rsidR="001664F8" w:rsidRDefault="001664F8" w:rsidP="001664F8">
      <w:pPr>
        <w:pStyle w:val="BodyText"/>
      </w:pPr>
      <w:r>
        <w:t>Understanding the different types of AI decision-making systems helps recognize them in action and evaluate their suitability for various situations. Most AI decision systems fall into three main categories, each with distinct characteristics and use cases.</w:t>
      </w:r>
    </w:p>
    <w:p w14:paraId="212D8C48" w14:textId="77777777" w:rsidR="001664F8" w:rsidRDefault="001664F8" w:rsidP="001664F8">
      <w:pPr>
        <w:pStyle w:val="BodyText"/>
      </w:pPr>
      <w:r>
        <w:rPr>
          <w:b/>
          <w:bCs/>
        </w:rPr>
        <w:t>Automated Decision Systems</w:t>
      </w:r>
    </w:p>
    <w:p w14:paraId="6B6B5EE0" w14:textId="77777777" w:rsidR="001664F8" w:rsidRDefault="001664F8" w:rsidP="001664F8">
      <w:pPr>
        <w:pStyle w:val="BodyText"/>
      </w:pPr>
      <w:r>
        <w:t>Automated decision systems make choices without human intervention, following pre-programmed rules or learned patterns. They excel in high-volume, routine decisions where speed and consistency are more important than nuanced judgment.</w:t>
      </w:r>
    </w:p>
    <w:p w14:paraId="1123A479" w14:textId="77777777" w:rsidR="001664F8" w:rsidRDefault="001664F8" w:rsidP="001664F8">
      <w:pPr>
        <w:pStyle w:val="BodyText"/>
      </w:pPr>
      <w:r>
        <w:t>These systems often operate using “if-then” logic or machine learning models trained on historical data. When specific conditions are met, the system automatically takes predetermined actions. Once set up, they operate independently, without needing human approval for each decision.</w:t>
      </w:r>
    </w:p>
    <w:p w14:paraId="1F697B6B" w14:textId="77777777" w:rsidR="001664F8" w:rsidRDefault="001664F8" w:rsidP="001664F8">
      <w:pPr>
        <w:pStyle w:val="BodyText"/>
      </w:pPr>
      <w:r>
        <w:t>In dynamic pricing, airlines continuously adjust ticket prices based on demand, competitor pricing, time until departure, and historical patterns. When prices change within hours or minutes, automated decision systems are at work. In inventory management, Amazon’s warehouses monitor sales velocity, seasonal trends, supplier lead times, and storage costs to determine when to reorder products, maintaining stock levels without human intervention.</w:t>
      </w:r>
    </w:p>
    <w:p w14:paraId="2CB079F6" w14:textId="77777777" w:rsidR="001664F8" w:rsidRDefault="001664F8" w:rsidP="001664F8">
      <w:pPr>
        <w:pStyle w:val="BodyText"/>
      </w:pPr>
      <w:r>
        <w:t>Automated systems offer benefits such as speed, consistency, scalability, and cost efficiency. Their limitations include inflexibility in unusual situations, limited awareness of context, and the risk of repeating systematic errors.</w:t>
      </w:r>
    </w:p>
    <w:p w14:paraId="09438DCA" w14:textId="77777777" w:rsidR="001664F8" w:rsidRDefault="001664F8" w:rsidP="001664F8">
      <w:pPr>
        <w:pStyle w:val="BodyText"/>
      </w:pPr>
      <w:r>
        <w:rPr>
          <w:b/>
          <w:bCs/>
        </w:rPr>
        <w:t>AI-Assisted Decision Systems</w:t>
      </w:r>
    </w:p>
    <w:p w14:paraId="7FA3336E" w14:textId="77777777" w:rsidR="001664F8" w:rsidRDefault="001664F8" w:rsidP="001664F8">
      <w:pPr>
        <w:pStyle w:val="BodyText"/>
      </w:pPr>
      <w:r>
        <w:t>AI-assisted systems provide analysis, recommendations, or predictions to support human decision-making. Humans remain in control, making the final choice, while AI enhances insight by identifying patterns or suggesting options.</w:t>
      </w:r>
    </w:p>
    <w:p w14:paraId="32F8F3E1" w14:textId="77777777" w:rsidR="001664F8" w:rsidRDefault="001664F8" w:rsidP="001664F8">
      <w:pPr>
        <w:pStyle w:val="BodyText"/>
      </w:pPr>
      <w:r>
        <w:t>In medical diagnosis, radiologists use AI to highlight areas in medical images that might indicate disease. The AI offers statistical assessments, but the radiologist integrates patient history, symptoms, and other factors to make the final diagnosis.</w:t>
      </w:r>
    </w:p>
    <w:p w14:paraId="13B0CE64" w14:textId="77777777" w:rsidR="001664F8" w:rsidRDefault="001664F8" w:rsidP="001664F8">
      <w:pPr>
        <w:pStyle w:val="BodyText"/>
      </w:pPr>
      <w:r>
        <w:t>In financial investment, robo-advisors analyze an individual’s financial situation, goals, and risk tolerance to recommend portfolios. They explain projected outcomes, but humans make the final decision and can override the AI’s suggestions.</w:t>
      </w:r>
    </w:p>
    <w:p w14:paraId="00EA8908" w14:textId="77777777" w:rsidR="001664F8" w:rsidRDefault="001664F8" w:rsidP="001664F8">
      <w:pPr>
        <w:pStyle w:val="BodyText"/>
      </w:pPr>
      <w:r>
        <w:t>These systems offer benefits such as enhanced analysis, reduced bias, improved accuracy, and opportunities for humans to learn from AI insights. Limitations include the time required for human review, potential over-reliance on AI, and the complexity of interpreting AI outputs.</w:t>
      </w:r>
    </w:p>
    <w:p w14:paraId="40979BF2" w14:textId="77777777" w:rsidR="001664F8" w:rsidRDefault="001664F8" w:rsidP="001664F8">
      <w:pPr>
        <w:pStyle w:val="BodyText"/>
      </w:pPr>
      <w:r>
        <w:rPr>
          <w:b/>
          <w:bCs/>
        </w:rPr>
        <w:t>Hybrid Decision Systems</w:t>
      </w:r>
    </w:p>
    <w:p w14:paraId="13467AEB" w14:textId="77777777" w:rsidR="001664F8" w:rsidRDefault="001664F8" w:rsidP="001664F8">
      <w:pPr>
        <w:pStyle w:val="BodyText"/>
      </w:pPr>
      <w:r>
        <w:t>Hybrid systems combine automated and AI-assisted approaches, allowing AI to handle routine decisions while escalating complex or unusual situations to humans. These systems rely on confidence thresholds or rule-based triggers to determine when human intervention is necessary.</w:t>
      </w:r>
    </w:p>
    <w:p w14:paraId="11E64CCF" w14:textId="77777777" w:rsidR="001664F8" w:rsidRDefault="001664F8" w:rsidP="001664F8">
      <w:pPr>
        <w:pStyle w:val="BodyText"/>
      </w:pPr>
      <w:r>
        <w:t>In loan approvals, straightforward applications that clearly meet criteria are automatically approved, and those that fail are automatically declined. Borderline cases are flagged for human review so decision-makers can consider contextual factors beyond AI capabilities.</w:t>
      </w:r>
    </w:p>
    <w:p w14:paraId="4B1D66F5" w14:textId="77777777" w:rsidR="001664F8" w:rsidRDefault="001664F8" w:rsidP="001664F8">
      <w:pPr>
        <w:pStyle w:val="BodyText"/>
      </w:pPr>
      <w:r>
        <w:t>Content moderation on social media is another example. AI automatically removes content that clearly violates policies and approves content that complies, while ambiguous cases are sent to human moderators who evaluate context, cultural nuances, and edge cases.</w:t>
      </w:r>
    </w:p>
    <w:p w14:paraId="4203A2F7" w14:textId="77777777" w:rsidR="001664F8" w:rsidRDefault="001664F8" w:rsidP="001664F8">
      <w:pPr>
        <w:pStyle w:val="BodyText"/>
      </w:pPr>
      <w:r>
        <w:t>Hybrid systems offer benefits including efficiency, improved quality control, adaptability, and reduced risk of errors. They also have limitations: design and maintenance are more complex, setting appropriate thresholds can be challenging, and outcomes may vary depending on whether AI or humans make the final decision.</w:t>
      </w:r>
    </w:p>
    <w:p w14:paraId="208FAF08" w14:textId="77777777" w:rsidR="001664F8" w:rsidRDefault="001664F8" w:rsidP="001664F8">
      <w:pPr>
        <w:pStyle w:val="BodyText"/>
      </w:pPr>
      <w:r>
        <w:rPr>
          <w:b/>
          <w:bCs/>
        </w:rPr>
        <w:t>Choosing the Right System Type</w:t>
      </w:r>
    </w:p>
    <w:p w14:paraId="433A7C74" w14:textId="77777777" w:rsidR="001664F8" w:rsidRDefault="001664F8" w:rsidP="001664F8">
      <w:pPr>
        <w:pStyle w:val="BodyText"/>
      </w:pPr>
      <w:r>
        <w:t>The choice between automated, assisted, and hybrid systems depends on several factors:</w:t>
      </w:r>
    </w:p>
    <w:tbl>
      <w:tblPr>
        <w:tblStyle w:val="Table"/>
        <w:tblW w:w="5000" w:type="pct"/>
        <w:tblLayout w:type="fixed"/>
        <w:tblLook w:val="0000" w:firstRow="0" w:lastRow="0" w:firstColumn="0" w:lastColumn="0" w:noHBand="0" w:noVBand="0"/>
      </w:tblPr>
      <w:tblGrid>
        <w:gridCol w:w="9360"/>
      </w:tblGrid>
      <w:tr w:rsidR="001664F8" w14:paraId="17C4FD81" w14:textId="77777777" w:rsidTr="00C87320">
        <w:tc>
          <w:tcPr>
            <w:tcW w:w="7920" w:type="dxa"/>
          </w:tcPr>
          <w:p w14:paraId="35C550F9" w14:textId="77777777" w:rsidR="001664F8" w:rsidRDefault="001664F8" w:rsidP="00C87320">
            <w:pPr>
              <w:pStyle w:val="ImageCaption"/>
              <w:spacing w:before="200"/>
            </w:pPr>
            <w:bookmarkStart w:id="15" w:name="tbl-decision-automation"/>
            <w:r>
              <w:t>Table 5.1: Factors Influencing Decision Automation Approaches</w:t>
            </w:r>
          </w:p>
          <w:tbl>
            <w:tblPr>
              <w:tblStyle w:val="Table"/>
              <w:tblW w:w="5000" w:type="pct"/>
              <w:tblLayout w:type="fixed"/>
              <w:tblLook w:val="0020" w:firstRow="1" w:lastRow="0" w:firstColumn="0" w:lastColumn="0" w:noHBand="0" w:noVBand="0"/>
            </w:tblPr>
            <w:tblGrid>
              <w:gridCol w:w="3131"/>
              <w:gridCol w:w="1879"/>
              <w:gridCol w:w="2004"/>
              <w:gridCol w:w="2130"/>
            </w:tblGrid>
            <w:tr w:rsidR="001664F8" w14:paraId="0BABC16E" w14:textId="77777777" w:rsidTr="00C87320">
              <w:trPr>
                <w:cnfStyle w:val="100000000000" w:firstRow="1" w:lastRow="0" w:firstColumn="0" w:lastColumn="0" w:oddVBand="0" w:evenVBand="0" w:oddHBand="0" w:evenHBand="0" w:firstRowFirstColumn="0" w:firstRowLastColumn="0" w:lastRowFirstColumn="0" w:lastRowLastColumn="0"/>
                <w:tblHeader/>
              </w:trPr>
              <w:tc>
                <w:tcPr>
                  <w:tcW w:w="2712" w:type="dxa"/>
                </w:tcPr>
                <w:p w14:paraId="6DC02A55" w14:textId="77777777" w:rsidR="001664F8" w:rsidRDefault="001664F8" w:rsidP="00C87320">
                  <w:pPr>
                    <w:pStyle w:val="Compact"/>
                    <w:jc w:val="center"/>
                  </w:pPr>
                  <w:r>
                    <w:t>Factor</w:t>
                  </w:r>
                </w:p>
              </w:tc>
              <w:tc>
                <w:tcPr>
                  <w:tcW w:w="1627" w:type="dxa"/>
                </w:tcPr>
                <w:p w14:paraId="002502D5" w14:textId="77777777" w:rsidR="001664F8" w:rsidRDefault="001664F8" w:rsidP="00C87320">
                  <w:pPr>
                    <w:pStyle w:val="Compact"/>
                    <w:jc w:val="center"/>
                  </w:pPr>
                  <w:r>
                    <w:t>Automated</w:t>
                  </w:r>
                </w:p>
              </w:tc>
              <w:tc>
                <w:tcPr>
                  <w:tcW w:w="1735" w:type="dxa"/>
                </w:tcPr>
                <w:p w14:paraId="26EA53E9" w14:textId="77777777" w:rsidR="001664F8" w:rsidRDefault="001664F8" w:rsidP="00C87320">
                  <w:pPr>
                    <w:pStyle w:val="Compact"/>
                    <w:jc w:val="center"/>
                  </w:pPr>
                  <w:r>
                    <w:t>AI-assisted</w:t>
                  </w:r>
                </w:p>
              </w:tc>
              <w:tc>
                <w:tcPr>
                  <w:tcW w:w="1844" w:type="dxa"/>
                </w:tcPr>
                <w:p w14:paraId="06A1E3C5" w14:textId="77777777" w:rsidR="001664F8" w:rsidRDefault="001664F8" w:rsidP="00C87320">
                  <w:pPr>
                    <w:pStyle w:val="Compact"/>
                    <w:jc w:val="center"/>
                  </w:pPr>
                  <w:r>
                    <w:t>Hybrid</w:t>
                  </w:r>
                </w:p>
              </w:tc>
            </w:tr>
            <w:tr w:rsidR="001664F8" w14:paraId="4FBCA57B" w14:textId="77777777" w:rsidTr="00C87320">
              <w:tc>
                <w:tcPr>
                  <w:tcW w:w="2712" w:type="dxa"/>
                </w:tcPr>
                <w:p w14:paraId="572849AA" w14:textId="77777777" w:rsidR="001664F8" w:rsidRDefault="001664F8" w:rsidP="00C87320">
                  <w:pPr>
                    <w:pStyle w:val="Compact"/>
                    <w:jc w:val="center"/>
                  </w:pPr>
                  <w:r>
                    <w:t>Decision volume</w:t>
                  </w:r>
                </w:p>
              </w:tc>
              <w:tc>
                <w:tcPr>
                  <w:tcW w:w="1627" w:type="dxa"/>
                </w:tcPr>
                <w:p w14:paraId="3F9EDB25" w14:textId="77777777" w:rsidR="001664F8" w:rsidRDefault="001664F8" w:rsidP="00C87320">
                  <w:pPr>
                    <w:pStyle w:val="Compact"/>
                    <w:jc w:val="center"/>
                  </w:pPr>
                  <w:r>
                    <w:t>Very high</w:t>
                  </w:r>
                </w:p>
              </w:tc>
              <w:tc>
                <w:tcPr>
                  <w:tcW w:w="1735" w:type="dxa"/>
                </w:tcPr>
                <w:p w14:paraId="4C49F2DB" w14:textId="77777777" w:rsidR="001664F8" w:rsidRDefault="001664F8" w:rsidP="00C87320">
                  <w:pPr>
                    <w:pStyle w:val="Compact"/>
                    <w:jc w:val="center"/>
                  </w:pPr>
                  <w:r>
                    <w:t>Low to medium</w:t>
                  </w:r>
                </w:p>
              </w:tc>
              <w:tc>
                <w:tcPr>
                  <w:tcW w:w="1844" w:type="dxa"/>
                </w:tcPr>
                <w:p w14:paraId="4BF6A249" w14:textId="77777777" w:rsidR="001664F8" w:rsidRDefault="001664F8" w:rsidP="00C87320">
                  <w:pPr>
                    <w:pStyle w:val="Compact"/>
                    <w:jc w:val="center"/>
                  </w:pPr>
                  <w:r>
                    <w:t>High</w:t>
                  </w:r>
                </w:p>
              </w:tc>
            </w:tr>
            <w:tr w:rsidR="001664F8" w14:paraId="083999C7" w14:textId="77777777" w:rsidTr="00C87320">
              <w:tc>
                <w:tcPr>
                  <w:tcW w:w="2712" w:type="dxa"/>
                </w:tcPr>
                <w:p w14:paraId="13254D28" w14:textId="77777777" w:rsidR="001664F8" w:rsidRDefault="001664F8" w:rsidP="00C87320">
                  <w:pPr>
                    <w:pStyle w:val="Compact"/>
                    <w:jc w:val="center"/>
                  </w:pPr>
                  <w:r>
                    <w:t>Decision complexity</w:t>
                  </w:r>
                </w:p>
              </w:tc>
              <w:tc>
                <w:tcPr>
                  <w:tcW w:w="1627" w:type="dxa"/>
                </w:tcPr>
                <w:p w14:paraId="190DB979" w14:textId="77777777" w:rsidR="001664F8" w:rsidRDefault="001664F8" w:rsidP="00C87320">
                  <w:pPr>
                    <w:pStyle w:val="Compact"/>
                    <w:jc w:val="center"/>
                  </w:pPr>
                  <w:r>
                    <w:t>Low</w:t>
                  </w:r>
                </w:p>
              </w:tc>
              <w:tc>
                <w:tcPr>
                  <w:tcW w:w="1735" w:type="dxa"/>
                </w:tcPr>
                <w:p w14:paraId="3E910470" w14:textId="77777777" w:rsidR="001664F8" w:rsidRDefault="001664F8" w:rsidP="00C87320">
                  <w:pPr>
                    <w:pStyle w:val="Compact"/>
                    <w:jc w:val="center"/>
                  </w:pPr>
                  <w:r>
                    <w:t>High</w:t>
                  </w:r>
                </w:p>
              </w:tc>
              <w:tc>
                <w:tcPr>
                  <w:tcW w:w="1844" w:type="dxa"/>
                </w:tcPr>
                <w:p w14:paraId="5C642057" w14:textId="77777777" w:rsidR="001664F8" w:rsidRDefault="001664F8" w:rsidP="00C87320">
                  <w:pPr>
                    <w:pStyle w:val="Compact"/>
                    <w:jc w:val="center"/>
                  </w:pPr>
                  <w:r>
                    <w:t>Mixed</w:t>
                  </w:r>
                </w:p>
              </w:tc>
            </w:tr>
            <w:tr w:rsidR="001664F8" w14:paraId="47ADFF7B" w14:textId="77777777" w:rsidTr="00C87320">
              <w:tc>
                <w:tcPr>
                  <w:tcW w:w="2712" w:type="dxa"/>
                </w:tcPr>
                <w:p w14:paraId="24CD178C" w14:textId="77777777" w:rsidR="001664F8" w:rsidRDefault="001664F8" w:rsidP="00C87320">
                  <w:pPr>
                    <w:pStyle w:val="Compact"/>
                    <w:jc w:val="center"/>
                  </w:pPr>
                  <w:r>
                    <w:t>Speed requirements</w:t>
                  </w:r>
                </w:p>
              </w:tc>
              <w:tc>
                <w:tcPr>
                  <w:tcW w:w="1627" w:type="dxa"/>
                </w:tcPr>
                <w:p w14:paraId="6B0D2ECC" w14:textId="77777777" w:rsidR="001664F8" w:rsidRDefault="001664F8" w:rsidP="00C87320">
                  <w:pPr>
                    <w:pStyle w:val="Compact"/>
                    <w:jc w:val="center"/>
                  </w:pPr>
                  <w:r>
                    <w:t>Critical</w:t>
                  </w:r>
                </w:p>
              </w:tc>
              <w:tc>
                <w:tcPr>
                  <w:tcW w:w="1735" w:type="dxa"/>
                </w:tcPr>
                <w:p w14:paraId="73C93940" w14:textId="77777777" w:rsidR="001664F8" w:rsidRDefault="001664F8" w:rsidP="00C87320">
                  <w:pPr>
                    <w:pStyle w:val="Compact"/>
                    <w:jc w:val="center"/>
                  </w:pPr>
                  <w:r>
                    <w:t>Flexible</w:t>
                  </w:r>
                </w:p>
              </w:tc>
              <w:tc>
                <w:tcPr>
                  <w:tcW w:w="1844" w:type="dxa"/>
                </w:tcPr>
                <w:p w14:paraId="09A630E2" w14:textId="77777777" w:rsidR="001664F8" w:rsidRDefault="001664F8" w:rsidP="00C87320">
                  <w:pPr>
                    <w:pStyle w:val="Compact"/>
                    <w:jc w:val="center"/>
                  </w:pPr>
                  <w:r>
                    <w:t>Important</w:t>
                  </w:r>
                </w:p>
              </w:tc>
            </w:tr>
            <w:tr w:rsidR="001664F8" w14:paraId="2C4B3388" w14:textId="77777777" w:rsidTr="00C87320">
              <w:tc>
                <w:tcPr>
                  <w:tcW w:w="2712" w:type="dxa"/>
                </w:tcPr>
                <w:p w14:paraId="792EE00E" w14:textId="77777777" w:rsidR="001664F8" w:rsidRDefault="001664F8" w:rsidP="00C87320">
                  <w:pPr>
                    <w:pStyle w:val="Compact"/>
                    <w:jc w:val="center"/>
                  </w:pPr>
                  <w:r>
                    <w:t>Risk tolerance</w:t>
                  </w:r>
                </w:p>
              </w:tc>
              <w:tc>
                <w:tcPr>
                  <w:tcW w:w="1627" w:type="dxa"/>
                </w:tcPr>
                <w:p w14:paraId="16567924" w14:textId="77777777" w:rsidR="001664F8" w:rsidRDefault="001664F8" w:rsidP="00C87320">
                  <w:pPr>
                    <w:pStyle w:val="Compact"/>
                    <w:jc w:val="center"/>
                  </w:pPr>
                  <w:r>
                    <w:t>Low risk</w:t>
                  </w:r>
                </w:p>
              </w:tc>
              <w:tc>
                <w:tcPr>
                  <w:tcW w:w="1735" w:type="dxa"/>
                </w:tcPr>
                <w:p w14:paraId="0E721DE4" w14:textId="77777777" w:rsidR="001664F8" w:rsidRDefault="001664F8" w:rsidP="00C87320">
                  <w:pPr>
                    <w:pStyle w:val="Compact"/>
                    <w:jc w:val="center"/>
                  </w:pPr>
                  <w:r>
                    <w:t>Variable</w:t>
                  </w:r>
                </w:p>
              </w:tc>
              <w:tc>
                <w:tcPr>
                  <w:tcW w:w="1844" w:type="dxa"/>
                </w:tcPr>
                <w:p w14:paraId="4AF17610" w14:textId="77777777" w:rsidR="001664F8" w:rsidRDefault="001664F8" w:rsidP="00C87320">
                  <w:pPr>
                    <w:pStyle w:val="Compact"/>
                    <w:jc w:val="center"/>
                  </w:pPr>
                  <w:r>
                    <w:t>Medium risk</w:t>
                  </w:r>
                </w:p>
              </w:tc>
            </w:tr>
            <w:tr w:rsidR="001664F8" w14:paraId="2BD35D4B" w14:textId="77777777" w:rsidTr="00C87320">
              <w:tc>
                <w:tcPr>
                  <w:tcW w:w="2712" w:type="dxa"/>
                </w:tcPr>
                <w:p w14:paraId="5C04BB93" w14:textId="77777777" w:rsidR="001664F8" w:rsidRDefault="001664F8" w:rsidP="00C87320">
                  <w:pPr>
                    <w:pStyle w:val="Compact"/>
                    <w:jc w:val="center"/>
                  </w:pPr>
                  <w:r>
                    <w:t>Human expertise available</w:t>
                  </w:r>
                </w:p>
              </w:tc>
              <w:tc>
                <w:tcPr>
                  <w:tcW w:w="1627" w:type="dxa"/>
                </w:tcPr>
                <w:p w14:paraId="3C9CE812" w14:textId="77777777" w:rsidR="001664F8" w:rsidRDefault="001664F8" w:rsidP="00C87320">
                  <w:pPr>
                    <w:pStyle w:val="Compact"/>
                    <w:jc w:val="center"/>
                  </w:pPr>
                  <w:r>
                    <w:t>Limited</w:t>
                  </w:r>
                </w:p>
              </w:tc>
              <w:tc>
                <w:tcPr>
                  <w:tcW w:w="1735" w:type="dxa"/>
                </w:tcPr>
                <w:p w14:paraId="6A7FC311" w14:textId="77777777" w:rsidR="001664F8" w:rsidRDefault="001664F8" w:rsidP="00C87320">
                  <w:pPr>
                    <w:pStyle w:val="Compact"/>
                    <w:jc w:val="center"/>
                  </w:pPr>
                  <w:r>
                    <w:t>High</w:t>
                  </w:r>
                </w:p>
              </w:tc>
              <w:tc>
                <w:tcPr>
                  <w:tcW w:w="1844" w:type="dxa"/>
                </w:tcPr>
                <w:p w14:paraId="426B5CC9" w14:textId="77777777" w:rsidR="001664F8" w:rsidRDefault="001664F8" w:rsidP="00C87320">
                  <w:pPr>
                    <w:pStyle w:val="Compact"/>
                    <w:jc w:val="center"/>
                  </w:pPr>
                  <w:r>
                    <w:t>Medium</w:t>
                  </w:r>
                </w:p>
              </w:tc>
            </w:tr>
            <w:tr w:rsidR="001664F8" w14:paraId="07517F48" w14:textId="77777777" w:rsidTr="00C87320">
              <w:tc>
                <w:tcPr>
                  <w:tcW w:w="2712" w:type="dxa"/>
                </w:tcPr>
                <w:p w14:paraId="66AECAA7" w14:textId="77777777" w:rsidR="001664F8" w:rsidRDefault="001664F8" w:rsidP="00C87320">
                  <w:pPr>
                    <w:pStyle w:val="Compact"/>
                    <w:jc w:val="center"/>
                  </w:pPr>
                  <w:r>
                    <w:t>Cost considerations</w:t>
                  </w:r>
                </w:p>
              </w:tc>
              <w:tc>
                <w:tcPr>
                  <w:tcW w:w="1627" w:type="dxa"/>
                </w:tcPr>
                <w:p w14:paraId="5AA162A6" w14:textId="77777777" w:rsidR="001664F8" w:rsidRDefault="001664F8" w:rsidP="00C87320">
                  <w:pPr>
                    <w:pStyle w:val="Compact"/>
                    <w:jc w:val="center"/>
                  </w:pPr>
                  <w:r>
                    <w:t>Low cost</w:t>
                  </w:r>
                </w:p>
              </w:tc>
              <w:tc>
                <w:tcPr>
                  <w:tcW w:w="1735" w:type="dxa"/>
                </w:tcPr>
                <w:p w14:paraId="7C526F6A" w14:textId="77777777" w:rsidR="001664F8" w:rsidRDefault="001664F8" w:rsidP="00C87320">
                  <w:pPr>
                    <w:pStyle w:val="Compact"/>
                    <w:jc w:val="center"/>
                  </w:pPr>
                  <w:r>
                    <w:t>Higher cost</w:t>
                  </w:r>
                </w:p>
              </w:tc>
              <w:tc>
                <w:tcPr>
                  <w:tcW w:w="1844" w:type="dxa"/>
                </w:tcPr>
                <w:p w14:paraId="0189320B" w14:textId="77777777" w:rsidR="001664F8" w:rsidRDefault="001664F8" w:rsidP="00C87320">
                  <w:pPr>
                    <w:pStyle w:val="Compact"/>
                    <w:jc w:val="center"/>
                  </w:pPr>
                  <w:r>
                    <w:t>Medium cost</w:t>
                  </w:r>
                </w:p>
              </w:tc>
            </w:tr>
            <w:bookmarkEnd w:id="15"/>
          </w:tbl>
          <w:p w14:paraId="5C8C91DF" w14:textId="77777777" w:rsidR="001664F8" w:rsidRDefault="001664F8" w:rsidP="00C87320"/>
        </w:tc>
      </w:tr>
    </w:tbl>
    <w:p w14:paraId="7B3E05CB" w14:textId="77777777" w:rsidR="001664F8" w:rsidRDefault="001664F8" w:rsidP="001664F8">
      <w:pPr>
        <w:pStyle w:val="Heading2"/>
      </w:pPr>
      <w:bookmarkStart w:id="16" w:name="_Toc218514504"/>
      <w:bookmarkStart w:id="17" w:name="benefits-and-risks-of-ai-decision-making"/>
      <w:bookmarkEnd w:id="14"/>
      <w:r>
        <w:t>5.4 Benefits and Risks of AI Decision Making</w:t>
      </w:r>
      <w:bookmarkEnd w:id="16"/>
    </w:p>
    <w:p w14:paraId="157124F9" w14:textId="77777777" w:rsidR="001664F8" w:rsidRDefault="001664F8" w:rsidP="001664F8">
      <w:pPr>
        <w:pStyle w:val="FirstParagraph"/>
      </w:pPr>
      <w:r>
        <w:rPr>
          <w:noProof/>
        </w:rPr>
        <w:drawing>
          <wp:inline distT="0" distB="0" distL="0" distR="0" wp14:anchorId="5DC82AD1" wp14:editId="631F8D4F">
            <wp:extent cx="4267200" cy="2230581"/>
            <wp:effectExtent l="0" t="0" r="0" b="0"/>
            <wp:docPr id="222" name="Picture" descr="Pros and cons table of AI decision making - pros fast decisions, consistent outcomes, complex data handling, 24/7 available, cons black box, bias, over reliance and privacy concerns&#10;"/>
            <wp:cNvGraphicFramePr/>
            <a:graphic xmlns:a="http://schemas.openxmlformats.org/drawingml/2006/main">
              <a:graphicData uri="http://schemas.openxmlformats.org/drawingml/2006/picture">
                <pic:pic xmlns:pic="http://schemas.openxmlformats.org/drawingml/2006/picture">
                  <pic:nvPicPr>
                    <pic:cNvPr id="222" name="Picture" descr="Pros and cons table of AI decision making - pros fast decisions, consistent outcomes, complex data handling, 24/7 available, cons black box, bias, over reliance and privacy concerns&#10;"/>
                    <pic:cNvPicPr>
                      <a:picLocks noChangeAspect="1" noChangeArrowheads="1"/>
                    </pic:cNvPicPr>
                  </pic:nvPicPr>
                  <pic:blipFill>
                    <a:blip r:embed="rId8"/>
                    <a:stretch>
                      <a:fillRect/>
                    </a:stretch>
                  </pic:blipFill>
                  <pic:spPr bwMode="auto">
                    <a:xfrm>
                      <a:off x="0" y="0"/>
                      <a:ext cx="4267200" cy="2230581"/>
                    </a:xfrm>
                    <a:prstGeom prst="rect">
                      <a:avLst/>
                    </a:prstGeom>
                    <a:noFill/>
                    <a:ln w="9525">
                      <a:noFill/>
                      <a:headEnd/>
                      <a:tailEnd/>
                    </a:ln>
                  </pic:spPr>
                </pic:pic>
              </a:graphicData>
            </a:graphic>
          </wp:inline>
        </w:drawing>
      </w:r>
    </w:p>
    <w:p w14:paraId="30A43169" w14:textId="77777777" w:rsidR="001664F8" w:rsidRDefault="001664F8" w:rsidP="001664F8">
      <w:pPr>
        <w:pStyle w:val="BodyText"/>
      </w:pPr>
      <w:r>
        <w:t>As AI decision-making systems become more prevalent in business and daily life, understanding their benefits and risks becomes crucial for anyone working with data and technology. Like any powerful tool, AI decision making can create significant value when used appropriately, but it also introduces new challenges that require careful consideration.</w:t>
      </w:r>
    </w:p>
    <w:p w14:paraId="26085187" w14:textId="77777777" w:rsidR="001664F8" w:rsidRDefault="001664F8" w:rsidP="001664F8">
      <w:pPr>
        <w:pStyle w:val="Heading3"/>
      </w:pPr>
      <w:bookmarkStart w:id="18" w:name="_Toc218514505"/>
      <w:bookmarkStart w:id="19" w:name="key-benefits-of-ai-decision-making"/>
      <w:r>
        <w:t>5.4.1 Key Benefits of AI Decision Making</w:t>
      </w:r>
      <w:bookmarkEnd w:id="18"/>
    </w:p>
    <w:p w14:paraId="282C6D5A" w14:textId="77777777" w:rsidR="001664F8" w:rsidRDefault="001664F8" w:rsidP="001664F8">
      <w:pPr>
        <w:pStyle w:val="FirstParagraph"/>
      </w:pPr>
      <w:r>
        <w:rPr>
          <w:b/>
          <w:bCs/>
        </w:rPr>
        <w:t>Improved Speed and Efficiency</w:t>
      </w:r>
    </w:p>
    <w:p w14:paraId="4B6BF035" w14:textId="77777777" w:rsidR="001664F8" w:rsidRDefault="001664F8" w:rsidP="001664F8">
      <w:pPr>
        <w:pStyle w:val="BodyText"/>
      </w:pPr>
      <w:r>
        <w:t>One of the most immediate benefits of AI decision making is the dramatic improvement in speed. While a human analyst might take hours or days to review complex data and make a decision, AI systems can process the same information and reach conclusions in seconds or minutes.</w:t>
      </w:r>
    </w:p>
    <w:p w14:paraId="06EB0B48" w14:textId="77777777" w:rsidR="001664F8" w:rsidRDefault="001664F8" w:rsidP="001664F8">
      <w:pPr>
        <w:pStyle w:val="BodyText"/>
      </w:pPr>
      <w:r>
        <w:t>Consider fraud detection in banking. Traditional methods required human analysts to review suspicious transactions manually, often taking hours or days to investigate each case. During this time, fraudulent transactions could continue, and legitimate customers might have their cards blocked unnecessarily. Modern AI systems can analyze transaction patterns in real-time, comparing each transaction against millions of historical patterns to detect fraud within milliseconds of the transaction occurring.</w:t>
      </w:r>
    </w:p>
    <w:p w14:paraId="021C7D76" w14:textId="77777777" w:rsidR="001664F8" w:rsidRDefault="001664F8" w:rsidP="001664F8">
      <w:pPr>
        <w:pStyle w:val="BodyText"/>
      </w:pPr>
      <w:r>
        <w:t>This speed improvement extends beyond individual decisions to organizational agility. Companies using AI decision systems can respond to market changes, customer behavior shifts, and operational issues much faster than competitors relying solely on human decision-making processes.</w:t>
      </w:r>
    </w:p>
    <w:p w14:paraId="1A05C31A" w14:textId="77777777" w:rsidR="001664F8" w:rsidRDefault="001664F8" w:rsidP="001664F8">
      <w:pPr>
        <w:pStyle w:val="BodyText"/>
      </w:pPr>
      <w:r>
        <w:rPr>
          <w:b/>
          <w:bCs/>
        </w:rPr>
        <w:t>Enhanced Consistency and Reduced Human Bias</w:t>
      </w:r>
    </w:p>
    <w:p w14:paraId="6A1A8EDE" w14:textId="77777777" w:rsidR="001664F8" w:rsidRDefault="001664F8" w:rsidP="001664F8">
      <w:pPr>
        <w:pStyle w:val="BodyText"/>
      </w:pPr>
      <w:r>
        <w:t>Humans are naturally inconsistent decision-makers. We’re influenced by factors like time of day, recent experiences, mood, and unconscious biases. An HR manager reviewing resumes at 4 PM on Friday might make different decisions than the same manager reviewing identical resumes at 10 AM on Tuesday.</w:t>
      </w:r>
    </w:p>
    <w:p w14:paraId="17E7C400" w14:textId="77777777" w:rsidR="001664F8" w:rsidRDefault="001664F8" w:rsidP="001664F8">
      <w:pPr>
        <w:pStyle w:val="BodyText"/>
      </w:pPr>
      <w:r>
        <w:t>AI systems, when properly designed, apply the same criteria consistently to every decision. This consistency can significantly improve fairness in many contexts. For example, AI systems used in hiring can evaluate all candidates using identical criteria, potentially reducing bias based on factors like gender, race, or educational background that might unconsciously influence human recruiters.</w:t>
      </w:r>
    </w:p>
    <w:p w14:paraId="3156F650" w14:textId="77777777" w:rsidR="001664F8" w:rsidRDefault="001664F8" w:rsidP="001664F8">
      <w:pPr>
        <w:pStyle w:val="BodyText"/>
      </w:pPr>
      <w:r>
        <w:t>However, it’s important to note that AI systems can perpetuate or even amplify biases present in their training data. The consistency benefit only applies when the underlying system is designed fairly and trained on representative data.</w:t>
      </w:r>
    </w:p>
    <w:p w14:paraId="70342B62" w14:textId="77777777" w:rsidR="001664F8" w:rsidRDefault="001664F8" w:rsidP="001664F8">
      <w:pPr>
        <w:pStyle w:val="BodyText"/>
      </w:pPr>
      <w:r>
        <w:rPr>
          <w:b/>
          <w:bCs/>
        </w:rPr>
        <w:t>Ability to Process Complex, Multi-Dimensional Data</w:t>
      </w:r>
    </w:p>
    <w:p w14:paraId="1C714404" w14:textId="77777777" w:rsidR="001664F8" w:rsidRDefault="001664F8" w:rsidP="001664F8">
      <w:pPr>
        <w:pStyle w:val="BodyText"/>
      </w:pPr>
      <w:r>
        <w:t>Modern business decisions often involve analyzing multiple types of data simultaneously - numerical data, text, images, time series, and more. Humans excel at intuitive reasoning but struggle to process large amounts of complex data systematically.</w:t>
      </w:r>
    </w:p>
    <w:p w14:paraId="404B1935" w14:textId="77777777" w:rsidR="001664F8" w:rsidRDefault="001664F8" w:rsidP="001664F8">
      <w:pPr>
        <w:pStyle w:val="BodyText"/>
      </w:pPr>
      <w:r>
        <w:t>AI systems can analyze thousands of variables simultaneously and identify subtle patterns that humans would never notice. Netflix’s recommendation system considers your viewing history, the time you typically watch, what similar users enjoyed, current trending content, the devices you use, and even how you rate content to make personalized suggestions. No human analyst could process all these factors for millions of users simultaneously.</w:t>
      </w:r>
    </w:p>
    <w:p w14:paraId="1C12D23C" w14:textId="77777777" w:rsidR="001664F8" w:rsidRDefault="001664F8" w:rsidP="001664F8">
      <w:pPr>
        <w:pStyle w:val="BodyText"/>
      </w:pPr>
      <w:r>
        <w:rPr>
          <w:b/>
          <w:bCs/>
        </w:rPr>
        <w:t>24/7 Availability and Scalability</w:t>
      </w:r>
    </w:p>
    <w:p w14:paraId="19180252" w14:textId="77777777" w:rsidR="001664F8" w:rsidRDefault="001664F8" w:rsidP="001664F8">
      <w:pPr>
        <w:pStyle w:val="BodyText"/>
      </w:pPr>
      <w:r>
        <w:t>AI decision systems never sleep, take breaks, or go on vacation. This constant availability is particularly valuable for global businesses operating across time zones or for applications requiring immediate responses.</w:t>
      </w:r>
    </w:p>
    <w:p w14:paraId="491DB1F2" w14:textId="77777777" w:rsidR="001664F8" w:rsidRDefault="001664F8" w:rsidP="001664F8">
      <w:pPr>
        <w:pStyle w:val="BodyText"/>
      </w:pPr>
      <w:r>
        <w:t>Customer service chatbots exemplify this benefit. While human customer service representatives work specific hours, AI chatbots can handle customer inquiries around the clock. They can simultaneously assist thousands of customers, providing immediate responses to common questions and escalating complex issues to human agents when they become available.</w:t>
      </w:r>
    </w:p>
    <w:p w14:paraId="1340668F" w14:textId="77777777" w:rsidR="001664F8" w:rsidRDefault="001664F8" w:rsidP="001664F8">
      <w:pPr>
        <w:pStyle w:val="Heading3"/>
      </w:pPr>
      <w:bookmarkStart w:id="20" w:name="_Toc218514506"/>
      <w:bookmarkStart w:id="21" w:name="significant-risks-and-challenges"/>
      <w:bookmarkEnd w:id="19"/>
      <w:r>
        <w:t>5.4.2 Significant Risks and Challenges</w:t>
      </w:r>
      <w:bookmarkEnd w:id="20"/>
    </w:p>
    <w:p w14:paraId="28AB4707" w14:textId="77777777" w:rsidR="001664F8" w:rsidRDefault="001664F8" w:rsidP="001664F8">
      <w:pPr>
        <w:pStyle w:val="FirstParagraph"/>
      </w:pPr>
      <w:r>
        <w:rPr>
          <w:b/>
          <w:bCs/>
        </w:rPr>
        <w:t>Lack of Transparency and Explainability</w:t>
      </w:r>
    </w:p>
    <w:p w14:paraId="4DD0B188" w14:textId="77777777" w:rsidR="001664F8" w:rsidRDefault="001664F8" w:rsidP="001664F8">
      <w:pPr>
        <w:pStyle w:val="BodyText"/>
      </w:pPr>
      <w:r>
        <w:t>Many AI systems, particularly those using deep learning, operate as “black boxes.” They can make accurate predictions or decisions, but they cannot explain their reasoning in terms humans can easily understand. This lack of transparency creates several problems.</w:t>
      </w:r>
    </w:p>
    <w:p w14:paraId="5A378E03" w14:textId="77777777" w:rsidR="001664F8" w:rsidRDefault="001664F8" w:rsidP="001664F8">
      <w:pPr>
        <w:pStyle w:val="BodyText"/>
      </w:pPr>
      <w:r>
        <w:t>When a bank’s AI system denies a loan application, the applicant deserves to understand why. However, if the AI system cannot provide clear, understandable reasons for its decision, this creates both legal and ethical problems. Regulations in many jurisdictions require that automated decisions affecting individuals be explainable.</w:t>
      </w:r>
    </w:p>
    <w:p w14:paraId="2050009A" w14:textId="77777777" w:rsidR="001664F8" w:rsidRDefault="001664F8" w:rsidP="001664F8">
      <w:pPr>
        <w:pStyle w:val="BodyText"/>
      </w:pPr>
      <w:r>
        <w:t>The explainability challenge becomes even more critical in high-stakes decisions. If an AI system recommends a particular medical treatment or suggests a business strategy, decision-makers need to understand the reasoning to evaluate whether the recommendation makes sense in context.</w:t>
      </w:r>
    </w:p>
    <w:p w14:paraId="3833E2EC" w14:textId="77777777" w:rsidR="001664F8" w:rsidRDefault="001664F8" w:rsidP="001664F8">
      <w:pPr>
        <w:pStyle w:val="BodyText"/>
      </w:pPr>
      <w:r>
        <w:rPr>
          <w:b/>
          <w:bCs/>
        </w:rPr>
        <w:t>Potential for Systematic Errors and Bias Amplification</w:t>
      </w:r>
    </w:p>
    <w:p w14:paraId="39953C72" w14:textId="77777777" w:rsidR="001664F8" w:rsidRDefault="001664F8" w:rsidP="001664F8">
      <w:pPr>
        <w:pStyle w:val="BodyText"/>
      </w:pPr>
      <w:r>
        <w:t>While AI systems can reduce some types of human bias, they can also create new forms of bias or amplify existing ones. If an AI system is trained on historical data that reflects past discrimination, it may perpetuate those patterns.</w:t>
      </w:r>
    </w:p>
    <w:p w14:paraId="2D3CAA8C" w14:textId="77777777" w:rsidR="001664F8" w:rsidRDefault="001664F8" w:rsidP="001664F8">
      <w:pPr>
        <w:pStyle w:val="BodyText"/>
      </w:pPr>
      <w:r>
        <w:t>Amazon discovered this problem when they developed an AI recruiting tool that showed bias against women. The system was trained on resumes submitted over a 10-year period, during which male candidates were more likely to be hired for technical roles. The AI learned to associate male-dominated language and experiences with successful candidates, effectively discriminating against female applicants [[1]].</w:t>
      </w:r>
    </w:p>
    <w:p w14:paraId="0B677B21" w14:textId="77777777" w:rsidR="001664F8" w:rsidRDefault="001664F8" w:rsidP="001664F8">
      <w:pPr>
        <w:pStyle w:val="BodyText"/>
      </w:pPr>
      <w:r>
        <w:t>When AI systems make errors, they often make them systematically and at scale. A flawed algorithm might make the same type of mistake thousands or millions of times before anyone notices the pattern.</w:t>
      </w:r>
    </w:p>
    <w:p w14:paraId="1BEB524B" w14:textId="77777777" w:rsidR="001664F8" w:rsidRDefault="001664F8" w:rsidP="001664F8">
      <w:pPr>
        <w:pStyle w:val="BodyText"/>
      </w:pPr>
      <w:r>
        <w:rPr>
          <w:b/>
          <w:bCs/>
        </w:rPr>
        <w:t>Over-Reliance and Skill Atrophy</w:t>
      </w:r>
    </w:p>
    <w:p w14:paraId="2DC0CEA7" w14:textId="77777777" w:rsidR="001664F8" w:rsidRDefault="001664F8" w:rsidP="001664F8">
      <w:pPr>
        <w:pStyle w:val="BodyText"/>
      </w:pPr>
      <w:r>
        <w:t>As AI systems become more capable, there’s a risk that humans become overly dependent on them and lose the ability to make decisions independently. This over-reliance can be particularly dangerous when AI systems fail or encounter situations outside their training.</w:t>
      </w:r>
    </w:p>
    <w:p w14:paraId="58C4BA7A" w14:textId="77777777" w:rsidR="001664F8" w:rsidRDefault="001664F8" w:rsidP="001664F8">
      <w:pPr>
        <w:pStyle w:val="BodyText"/>
      </w:pPr>
      <w:r>
        <w:t>Pilots using advanced autopilot systems sometimes experience skill atrophy, becoming less capable of manually flying aircraft when automation fails. Similarly, business professionals who rely heavily on AI recommendations might lose their ability to analyze situations independently and make decisions when AI systems are unavailable or inappropriate.</w:t>
      </w:r>
    </w:p>
    <w:p w14:paraId="0E32C40C" w14:textId="77777777" w:rsidR="001664F8" w:rsidRDefault="001664F8" w:rsidP="001664F8">
      <w:pPr>
        <w:pStyle w:val="BodyText"/>
      </w:pPr>
      <w:r>
        <w:rPr>
          <w:b/>
          <w:bCs/>
        </w:rPr>
        <w:t>Privacy and Ethical Concerns</w:t>
      </w:r>
    </w:p>
    <w:p w14:paraId="4C97BF26" w14:textId="77777777" w:rsidR="001664F8" w:rsidRDefault="001664F8" w:rsidP="001664F8">
      <w:pPr>
        <w:pStyle w:val="BodyText"/>
      </w:pPr>
      <w:r>
        <w:t>AI decision systems often require access to large amounts of personal data to function effectively. This data collection and use raises significant privacy concerns, particularly when individuals are unaware of how their data influences decisions affecting them.</w:t>
      </w:r>
    </w:p>
    <w:p w14:paraId="748CF6E2" w14:textId="77777777" w:rsidR="001664F8" w:rsidRDefault="001664F8" w:rsidP="001664F8">
      <w:pPr>
        <w:pStyle w:val="BodyText"/>
      </w:pPr>
      <w:r>
        <w:t>Insurance companies might use AI to analyze social media posts, purchasing patterns, and other personal data to assess risk and set premiums. While this might lead to more accurate pricing, it also raises questions about privacy and whether individuals should be penalized for legal activities that correlate with higher risk.</w:t>
      </w:r>
    </w:p>
    <w:p w14:paraId="5EE83363" w14:textId="77777777" w:rsidR="001664F8" w:rsidRDefault="001664F8" w:rsidP="001664F8">
      <w:pPr>
        <w:pStyle w:val="Heading3"/>
      </w:pPr>
      <w:bookmarkStart w:id="22" w:name="_Toc218514507"/>
      <w:bookmarkStart w:id="23" w:name="risk-mitigation-strategies"/>
      <w:bookmarkEnd w:id="21"/>
      <w:r>
        <w:t>5.4.3 Risk Mitigation Strategies</w:t>
      </w:r>
      <w:bookmarkEnd w:id="22"/>
    </w:p>
    <w:p w14:paraId="0D083D67" w14:textId="77777777" w:rsidR="001664F8" w:rsidRDefault="001664F8" w:rsidP="001664F8">
      <w:pPr>
        <w:pStyle w:val="FirstParagraph"/>
      </w:pPr>
      <w:r>
        <w:t>Effective AI decision systems require robust risk mitigation strategies, beginning with human oversight and review processes. High-stakes or unusual decisions should include regular audits of AI decision patterns to identify potential biases or errors. Human review is important for decisions that exceed certain risk thresholds, and clear escalation procedures should be in place for situations the AI system cannot fully handle. Regular retraining of AI models using updated and diverse data helps ensure the system adapts to changing conditions and maintains reliability.</w:t>
      </w:r>
    </w:p>
    <w:p w14:paraId="10284321" w14:textId="77777777" w:rsidR="001664F8" w:rsidRDefault="001664F8" w:rsidP="001664F8">
      <w:pPr>
        <w:pStyle w:val="BodyText"/>
      </w:pPr>
      <w:r>
        <w:t>Transparency and explainability are also essential. Organizations should prioritize AI techniques that provide interpretable results whenever possible and develop clear explanations for how decisions are made. Individuals affected by AI-driven decisions should be provided with information about the factors influencing outcomes. Additionally, staff should be trained to understand AI system outputs and communicate the reasoning behind them effectively.</w:t>
      </w:r>
    </w:p>
    <w:p w14:paraId="73A410FE" w14:textId="77777777" w:rsidR="001664F8" w:rsidRDefault="001664F8" w:rsidP="001664F8">
      <w:pPr>
        <w:pStyle w:val="BodyText"/>
      </w:pPr>
      <w:r>
        <w:t>Continuous monitoring and improvement are critical to sustaining performance. Decision outcomes should be tracked to detect patterns of errors or bias, and training data must be updated regularly to reflect current conditions. AI systems should be tested against new scenarios and edge cases to ensure resilience, while human expertise remains essential to evaluate system performance and guide ongoing enhancements.</w:t>
      </w:r>
    </w:p>
    <w:p w14:paraId="782CCF77" w14:textId="77777777" w:rsidR="001664F8" w:rsidRDefault="001664F8" w:rsidP="001664F8">
      <w:pPr>
        <w:pStyle w:val="Heading2"/>
      </w:pPr>
      <w:bookmarkStart w:id="24" w:name="_Toc218514508"/>
      <w:bookmarkStart w:id="25" w:name="X7ebeb1759015f86a72733f6c7adc6e778703705"/>
      <w:bookmarkEnd w:id="17"/>
      <w:bookmarkEnd w:id="23"/>
      <w:r>
        <w:t>5.5 Framework for AI-Enhanced Decision Making</w:t>
      </w:r>
      <w:bookmarkEnd w:id="24"/>
    </w:p>
    <w:p w14:paraId="6A1FF759" w14:textId="77777777" w:rsidR="001664F8" w:rsidRDefault="001664F8" w:rsidP="001664F8">
      <w:pPr>
        <w:pStyle w:val="FirstParagraph"/>
      </w:pPr>
      <w:r>
        <w:t>As AI becomes more integrated into business operations, organizations need systematic approaches for determining when and how to use AI in their decision-making processes. This section provides a practical framework that helps evaluate whether AI enhancement is appropriate for specific decisions and how to implement it effectively.</w:t>
      </w:r>
    </w:p>
    <w:p w14:paraId="6760F98E" w14:textId="77777777" w:rsidR="001664F8" w:rsidRDefault="001664F8" w:rsidP="001664F8">
      <w:pPr>
        <w:pStyle w:val="Heading3"/>
      </w:pPr>
      <w:bookmarkStart w:id="26" w:name="_Toc218514509"/>
      <w:bookmarkStart w:id="27" w:name="the-decide-framework-for-ai-integration"/>
      <w:r>
        <w:t>5.5.1 The DECIDE Framework for AI Integration</w:t>
      </w:r>
      <w:bookmarkEnd w:id="26"/>
    </w:p>
    <w:p w14:paraId="0E52AFD4" w14:textId="77777777" w:rsidR="001664F8" w:rsidRDefault="001664F8" w:rsidP="001664F8">
      <w:pPr>
        <w:pStyle w:val="FirstParagraph"/>
      </w:pPr>
      <w:r>
        <w:t>The DECIDE framework provides a structured approach for evaluating AI decision-making opportunities. Each letter represents a key consideration in determining whether and how to implement AI-enhanced decision making.</w:t>
      </w:r>
    </w:p>
    <w:p w14:paraId="1530196E" w14:textId="77777777" w:rsidR="001664F8" w:rsidRDefault="001664F8" w:rsidP="001664F8">
      <w:pPr>
        <w:pStyle w:val="BodyText"/>
      </w:pPr>
      <w:r>
        <w:rPr>
          <w:b/>
          <w:bCs/>
        </w:rPr>
        <w:t>D – Define the Decision Context</w:t>
      </w:r>
      <w:r>
        <w:br/>
        <w:t>The first step in the DECIDE framework is to define the decision context. This involves clearly understanding the decision you want to make by identifying which decisions are made repeatedly, who currently makes them, what information is used, how often the decision occurs, and the consequences of good versus poor outcomes. For example, a retail company might define inventory restocking decisions as determining when and how much inventory to order for each product at each store, made weekly by store managers using sales data, seasonal patterns, and intuition about local events.</w:t>
      </w:r>
    </w:p>
    <w:p w14:paraId="714C5A63" w14:textId="77777777" w:rsidR="001664F8" w:rsidRDefault="001664F8" w:rsidP="001664F8">
      <w:pPr>
        <w:pStyle w:val="BodyText"/>
      </w:pPr>
      <w:r>
        <w:rPr>
          <w:b/>
          <w:bCs/>
        </w:rPr>
        <w:t>E – Evaluate Data Availability and Quality</w:t>
      </w:r>
      <w:r>
        <w:br/>
        <w:t>AI systems rely heavily on high-quality data to function effectively. Evaluating data availability involves assessing whether sufficient historical data exists, whether collection processes are reliable, whether the data covers the full range of situations the AI will encounter, and whether the data is accurate and clean. Using the inventory example, this would include historical sales data, seasonal patterns, promotional impacts, local event information, and supplier lead times. Incomplete or unreliable data can limit AI effectiveness unless data collection is improved first.</w:t>
      </w:r>
    </w:p>
    <w:p w14:paraId="19348878" w14:textId="77777777" w:rsidR="001664F8" w:rsidRDefault="001664F8" w:rsidP="001664F8">
      <w:pPr>
        <w:pStyle w:val="BodyText"/>
      </w:pPr>
      <w:r>
        <w:rPr>
          <w:b/>
          <w:bCs/>
        </w:rPr>
        <w:t>C – Consider the Complexity and Stakes</w:t>
      </w:r>
      <w:r>
        <w:br/>
        <w:t>Before implementing AI, it is important to consider the complexity of the decision and the stakes involved. This means evaluating the number of variables influencing the decision, whether subjective judgment or objective criteria are required, the cost of errors versus benefits of correct decisions, and whether mistakes can be easily corrected. Simple, objective decisions with clear criteria are often ideal candidates for AI, whereas complex, high-stakes, or subjective decisions may require human oversight even with AI assistance.</w:t>
      </w:r>
    </w:p>
    <w:p w14:paraId="0F642ADB" w14:textId="77777777" w:rsidR="001664F8" w:rsidRDefault="001664F8" w:rsidP="001664F8">
      <w:pPr>
        <w:pStyle w:val="BodyText"/>
      </w:pPr>
      <w:r>
        <w:rPr>
          <w:b/>
          <w:bCs/>
        </w:rPr>
        <w:t>I – Identify the Appropriate AI Approach</w:t>
      </w:r>
      <w:r>
        <w:br/>
        <w:t>Once the decision context and complexity are understood, the next step is identifying the appropriate AI approach. Automated systems are best suited for high-volume, routine decisions with clear criteria. AI-assisted systems provide insights and recommendations to support human judgment in complex scenarios. Hybrid systems combine these approaches, allowing AI to handle routine decisions while escalating ambiguous or high-stakes cases to humans. For example, in inventory management, standard products with predictable demand may be reordered automatically, while new or unusual items are flagged for human review.</w:t>
      </w:r>
    </w:p>
    <w:p w14:paraId="10CCBD12" w14:textId="77777777" w:rsidR="001664F8" w:rsidRDefault="001664F8" w:rsidP="001664F8">
      <w:pPr>
        <w:pStyle w:val="BodyText"/>
      </w:pPr>
      <w:r>
        <w:rPr>
          <w:b/>
          <w:bCs/>
        </w:rPr>
        <w:t>D – Design Implementation and Oversight</w:t>
      </w:r>
      <w:r>
        <w:br/>
        <w:t>Implementation planning ensures AI operates effectively while maintaining human control. This includes defining when AI can act independently versus when humans should intervene, establishing monitoring processes to track AI performance, creating feedback loops to continuously improve the system, and training staff to interact effectively with AI. Thoughtful design of oversight mechanisms helps prevent errors, manage risk, and ensure the AI system aligns with organizational goals.</w:t>
      </w:r>
    </w:p>
    <w:p w14:paraId="197E2725" w14:textId="77777777" w:rsidR="001664F8" w:rsidRDefault="001664F8" w:rsidP="001664F8">
      <w:pPr>
        <w:pStyle w:val="BodyText"/>
      </w:pPr>
      <w:r>
        <w:rPr>
          <w:b/>
          <w:bCs/>
        </w:rPr>
        <w:t>E – Evaluate and Iterate</w:t>
      </w:r>
      <w:r>
        <w:br/>
        <w:t>The final step is to continuously evaluate and iterate on the AI system. This involves comparing AI-enhanced decisions to previous human-only decisions, monitoring for unintended consequences or biases, collecting feedback from users and stakeholders, and updating the system based on new data and changing conditions. Iterative evaluation ensures that AI systems remain accurate, reliable, and aligned with organizational needs over time.</w:t>
      </w:r>
    </w:p>
    <w:p w14:paraId="17B0747C" w14:textId="77777777" w:rsidR="001664F8" w:rsidRDefault="001664F8" w:rsidP="001664F8">
      <w:pPr>
        <w:pStyle w:val="Heading3"/>
      </w:pPr>
      <w:bookmarkStart w:id="28" w:name="_Toc218514510"/>
      <w:bookmarkStart w:id="29" w:name="decision-classification-matrix-1"/>
      <w:bookmarkEnd w:id="27"/>
      <w:r>
        <w:t>5.5.2 Decision Classification Matrix</w:t>
      </w:r>
      <w:bookmarkEnd w:id="28"/>
    </w:p>
    <w:p w14:paraId="67717BCE" w14:textId="77777777" w:rsidR="001664F8" w:rsidRDefault="001664F8" w:rsidP="001664F8">
      <w:pPr>
        <w:pStyle w:val="FirstParagraph"/>
      </w:pPr>
      <w:r>
        <w:t>To help apply the DECIDE framework systematically, use this classification matrix to categorize decisions based on two key dimensions: complexity and frequency.</w:t>
      </w:r>
    </w:p>
    <w:tbl>
      <w:tblPr>
        <w:tblStyle w:val="Table"/>
        <w:tblW w:w="5000" w:type="pct"/>
        <w:tblLayout w:type="fixed"/>
        <w:tblLook w:val="0000" w:firstRow="0" w:lastRow="0" w:firstColumn="0" w:lastColumn="0" w:noHBand="0" w:noVBand="0"/>
      </w:tblPr>
      <w:tblGrid>
        <w:gridCol w:w="9360"/>
      </w:tblGrid>
      <w:tr w:rsidR="001664F8" w14:paraId="7B004AA3" w14:textId="77777777" w:rsidTr="00C87320">
        <w:tc>
          <w:tcPr>
            <w:tcW w:w="7920" w:type="dxa"/>
          </w:tcPr>
          <w:p w14:paraId="07A787F9" w14:textId="77777777" w:rsidR="001664F8" w:rsidRDefault="001664F8" w:rsidP="00C87320">
            <w:pPr>
              <w:pStyle w:val="ImageCaption"/>
              <w:spacing w:before="200"/>
            </w:pPr>
            <w:bookmarkStart w:id="30" w:name="tbl-frequency-complexity"/>
            <w:r>
              <w:t>Table 5.2: Frequency and Complexity Decision Matrix</w:t>
            </w:r>
          </w:p>
          <w:tbl>
            <w:tblPr>
              <w:tblStyle w:val="Table"/>
              <w:tblW w:w="5000" w:type="pct"/>
              <w:tblLayout w:type="fixed"/>
              <w:tblLook w:val="0020" w:firstRow="1" w:lastRow="0" w:firstColumn="0" w:lastColumn="0" w:noHBand="0" w:noVBand="0"/>
            </w:tblPr>
            <w:tblGrid>
              <w:gridCol w:w="1328"/>
              <w:gridCol w:w="3908"/>
              <w:gridCol w:w="3908"/>
            </w:tblGrid>
            <w:tr w:rsidR="001664F8" w14:paraId="67A125F9" w14:textId="77777777" w:rsidTr="00C87320">
              <w:trPr>
                <w:cnfStyle w:val="100000000000" w:firstRow="1" w:lastRow="0" w:firstColumn="0" w:lastColumn="0" w:oddVBand="0" w:evenVBand="0" w:oddHBand="0" w:evenHBand="0" w:firstRowFirstColumn="0" w:firstRowLastColumn="0" w:lastRowFirstColumn="0" w:lastRowLastColumn="0"/>
                <w:tblHeader/>
              </w:trPr>
              <w:tc>
                <w:tcPr>
                  <w:tcW w:w="1150" w:type="dxa"/>
                </w:tcPr>
                <w:p w14:paraId="411811C8" w14:textId="77777777" w:rsidR="001664F8" w:rsidRDefault="001664F8" w:rsidP="00C87320">
                  <w:pPr>
                    <w:pStyle w:val="Compact"/>
                    <w:jc w:val="center"/>
                  </w:pPr>
                  <w:r>
                    <w:t>Complexity</w:t>
                  </w:r>
                </w:p>
              </w:tc>
              <w:tc>
                <w:tcPr>
                  <w:tcW w:w="3384" w:type="dxa"/>
                </w:tcPr>
                <w:p w14:paraId="536EF395" w14:textId="77777777" w:rsidR="001664F8" w:rsidRDefault="001664F8" w:rsidP="00C87320">
                  <w:pPr>
                    <w:pStyle w:val="Compact"/>
                    <w:jc w:val="center"/>
                  </w:pPr>
                  <w:r>
                    <w:t>High frequency</w:t>
                  </w:r>
                </w:p>
              </w:tc>
              <w:tc>
                <w:tcPr>
                  <w:tcW w:w="3384" w:type="dxa"/>
                </w:tcPr>
                <w:p w14:paraId="6283715F" w14:textId="77777777" w:rsidR="001664F8" w:rsidRDefault="001664F8" w:rsidP="00C87320">
                  <w:pPr>
                    <w:pStyle w:val="Compact"/>
                    <w:jc w:val="center"/>
                  </w:pPr>
                  <w:r>
                    <w:t>Low frequency</w:t>
                  </w:r>
                </w:p>
              </w:tc>
            </w:tr>
            <w:tr w:rsidR="001664F8" w14:paraId="0058D318" w14:textId="77777777" w:rsidTr="00C87320">
              <w:tc>
                <w:tcPr>
                  <w:tcW w:w="1150" w:type="dxa"/>
                </w:tcPr>
                <w:p w14:paraId="2C3AA0D8" w14:textId="77777777" w:rsidR="001664F8" w:rsidRDefault="001664F8" w:rsidP="00C87320">
                  <w:pPr>
                    <w:pStyle w:val="Compact"/>
                    <w:jc w:val="center"/>
                  </w:pPr>
                  <w:r>
                    <w:t>Low complexity</w:t>
                  </w:r>
                </w:p>
              </w:tc>
              <w:tc>
                <w:tcPr>
                  <w:tcW w:w="3384" w:type="dxa"/>
                </w:tcPr>
                <w:p w14:paraId="60393AB6" w14:textId="77777777" w:rsidR="001664F8" w:rsidRDefault="001664F8" w:rsidP="00C87320">
                  <w:pPr>
                    <w:pStyle w:val="Compact"/>
                    <w:jc w:val="center"/>
                  </w:pPr>
                  <w:r>
                    <w:t>Automate: Use fully automated AI systems for routine, rule-based decisions</w:t>
                  </w:r>
                </w:p>
              </w:tc>
              <w:tc>
                <w:tcPr>
                  <w:tcW w:w="3384" w:type="dxa"/>
                </w:tcPr>
                <w:p w14:paraId="0E8E3375" w14:textId="77777777" w:rsidR="001664F8" w:rsidRDefault="001664F8" w:rsidP="00C87320">
                  <w:pPr>
                    <w:pStyle w:val="Compact"/>
                    <w:jc w:val="center"/>
                  </w:pPr>
                  <w:r>
                    <w:t>Standardize: Create clear procedures, consider simple AI assistance</w:t>
                  </w:r>
                </w:p>
              </w:tc>
            </w:tr>
            <w:tr w:rsidR="001664F8" w14:paraId="175B421F" w14:textId="77777777" w:rsidTr="00C87320">
              <w:tc>
                <w:tcPr>
                  <w:tcW w:w="1150" w:type="dxa"/>
                </w:tcPr>
                <w:p w14:paraId="6AA6ED0C" w14:textId="77777777" w:rsidR="001664F8" w:rsidRDefault="001664F8" w:rsidP="00C87320">
                  <w:pPr>
                    <w:pStyle w:val="Compact"/>
                    <w:jc w:val="center"/>
                  </w:pPr>
                  <w:r>
                    <w:t>High complexity</w:t>
                  </w:r>
                </w:p>
              </w:tc>
              <w:tc>
                <w:tcPr>
                  <w:tcW w:w="3384" w:type="dxa"/>
                </w:tcPr>
                <w:p w14:paraId="20E0E172" w14:textId="77777777" w:rsidR="001664F8" w:rsidRDefault="001664F8" w:rsidP="00C87320">
                  <w:pPr>
                    <w:pStyle w:val="Compact"/>
                    <w:jc w:val="center"/>
                  </w:pPr>
                  <w:r>
                    <w:t>Hybrid: Use AI for initial analysis, human review for final decisions</w:t>
                  </w:r>
                </w:p>
              </w:tc>
              <w:tc>
                <w:tcPr>
                  <w:tcW w:w="3384" w:type="dxa"/>
                </w:tcPr>
                <w:p w14:paraId="6E358C7B" w14:textId="77777777" w:rsidR="001664F8" w:rsidRDefault="001664F8" w:rsidP="00C87320">
                  <w:pPr>
                    <w:pStyle w:val="Compact"/>
                    <w:jc w:val="center"/>
                  </w:pPr>
                  <w:r>
                    <w:t>Human-led: Use AI for information gathering, human expertise for decisions</w:t>
                  </w:r>
                </w:p>
              </w:tc>
            </w:tr>
            <w:bookmarkEnd w:id="30"/>
          </w:tbl>
          <w:p w14:paraId="2304676B" w14:textId="77777777" w:rsidR="001664F8" w:rsidRDefault="001664F8" w:rsidP="00C87320"/>
        </w:tc>
      </w:tr>
    </w:tbl>
    <w:p w14:paraId="553C3617" w14:textId="77777777" w:rsidR="001664F8" w:rsidRDefault="001664F8" w:rsidP="001664F8">
      <w:pPr>
        <w:pStyle w:val="BodyText"/>
      </w:pPr>
      <w:r>
        <w:rPr>
          <w:b/>
          <w:bCs/>
        </w:rPr>
        <w:t>Examples by Category:</w:t>
      </w:r>
    </w:p>
    <w:p w14:paraId="01F3F956" w14:textId="77777777" w:rsidR="001664F8" w:rsidRDefault="001664F8" w:rsidP="001664F8">
      <w:pPr>
        <w:pStyle w:val="BodyText"/>
      </w:pPr>
      <w:r>
        <w:rPr>
          <w:b/>
          <w:bCs/>
        </w:rPr>
        <w:t>High Frequency, Low Complexity – Automate</w:t>
      </w:r>
      <w:r>
        <w:br/>
        <w:t>Decisions that occur frequently but are relatively simple are ideal candidates for full automation. Examples include credit card fraud detection, basic customer service inquiries, inventory reordering for standard products, and email spam filtering. These tasks involve clear rules, high volumes, and minimal need for contextual judgment, allowing AI systems to act quickly and consistently without human intervention.</w:t>
      </w:r>
    </w:p>
    <w:p w14:paraId="07B0F7B7" w14:textId="77777777" w:rsidR="001664F8" w:rsidRDefault="001664F8" w:rsidP="001664F8">
      <w:pPr>
        <w:pStyle w:val="BodyText"/>
      </w:pPr>
      <w:r>
        <w:rPr>
          <w:b/>
          <w:bCs/>
        </w:rPr>
        <w:t>High Frequency, High Complexity – Hybrid</w:t>
      </w:r>
      <w:r>
        <w:br/>
        <w:t>When decisions are both frequent and complex, hybrid systems are most effective. These systems allow AI to handle routine aspects while escalating ambiguous or high-stakes cases to humans. Examples include loan approval decisions, medical diagnosis support, investment recommendations, and content moderation on social platforms. The combination of automated efficiency and human oversight ensures accuracy, adaptability, and risk management.</w:t>
      </w:r>
    </w:p>
    <w:p w14:paraId="2B1BE60D" w14:textId="77777777" w:rsidR="001664F8" w:rsidRDefault="001664F8" w:rsidP="001664F8">
      <w:pPr>
        <w:pStyle w:val="BodyText"/>
      </w:pPr>
      <w:r>
        <w:rPr>
          <w:b/>
          <w:bCs/>
        </w:rPr>
        <w:t>Low Frequency, Low Complexity – Standardize</w:t>
      </w:r>
      <w:r>
        <w:br/>
        <w:t>Decisions that happen infrequently and have low complexity are best addressed through standardized processes. Examples include employee expense approvals, basic vendor selections, routine policy exceptions, and standard contract approvals. Standardization ensures consistency and reduces errors, while the low frequency means full automation may not be necessary.</w:t>
      </w:r>
    </w:p>
    <w:p w14:paraId="68553E87" w14:textId="77777777" w:rsidR="001664F8" w:rsidRDefault="001664F8" w:rsidP="001664F8">
      <w:pPr>
        <w:pStyle w:val="BodyText"/>
      </w:pPr>
      <w:r>
        <w:rPr>
          <w:b/>
          <w:bCs/>
        </w:rPr>
        <w:t>Low Frequency, High Complexity – Human-Led</w:t>
      </w:r>
      <w:r>
        <w:br/>
        <w:t>Infrequent decisions with high complexity require human judgment and expertise. Examples include strategic business decisions, crisis management responses, major investment decisions, and ethical policy development. These decisions often involve nuanced reasoning, ethical considerations, and contextual knowledge that AI cannot fully replicate, making human leadership essential.</w:t>
      </w:r>
    </w:p>
    <w:p w14:paraId="294CAC61" w14:textId="77777777" w:rsidR="001664F8" w:rsidRDefault="001664F8" w:rsidP="001664F8">
      <w:pPr>
        <w:pStyle w:val="Heading3"/>
      </w:pPr>
      <w:bookmarkStart w:id="31" w:name="_Toc218514511"/>
      <w:bookmarkStart w:id="32" w:name="implementation-checklist-1"/>
      <w:bookmarkEnd w:id="29"/>
      <w:r>
        <w:t>5.5.3 Implementation Checklist</w:t>
      </w:r>
      <w:bookmarkEnd w:id="31"/>
    </w:p>
    <w:p w14:paraId="7D7DD39C" w14:textId="77777777" w:rsidR="001664F8" w:rsidRDefault="001664F8" w:rsidP="001664F8">
      <w:pPr>
        <w:pStyle w:val="FirstParagraph"/>
      </w:pPr>
      <w:r>
        <w:rPr>
          <w:noProof/>
        </w:rPr>
        <w:drawing>
          <wp:inline distT="0" distB="0" distL="0" distR="0" wp14:anchorId="4C7CF36E" wp14:editId="709393BB">
            <wp:extent cx="5067300" cy="2367102"/>
            <wp:effectExtent l="0" t="0" r="0" b="0"/>
            <wp:docPr id="232" name="Picture" descr="Four square implementation checklist - technical readiness, organizational readiness, risk management and performance monitoring&#10;"/>
            <wp:cNvGraphicFramePr/>
            <a:graphic xmlns:a="http://schemas.openxmlformats.org/drawingml/2006/main">
              <a:graphicData uri="http://schemas.openxmlformats.org/drawingml/2006/picture">
                <pic:pic xmlns:pic="http://schemas.openxmlformats.org/drawingml/2006/picture">
                  <pic:nvPicPr>
                    <pic:cNvPr id="232" name="Picture" descr="Four square implementation checklist - technical readiness, organizational readiness, risk management and performance monitoring&#10;"/>
                    <pic:cNvPicPr>
                      <a:picLocks noChangeAspect="1" noChangeArrowheads="1"/>
                    </pic:cNvPicPr>
                  </pic:nvPicPr>
                  <pic:blipFill>
                    <a:blip r:embed="rId9"/>
                    <a:stretch>
                      <a:fillRect/>
                    </a:stretch>
                  </pic:blipFill>
                  <pic:spPr bwMode="auto">
                    <a:xfrm>
                      <a:off x="0" y="0"/>
                      <a:ext cx="5067300" cy="2367102"/>
                    </a:xfrm>
                    <a:prstGeom prst="rect">
                      <a:avLst/>
                    </a:prstGeom>
                    <a:noFill/>
                    <a:ln w="9525">
                      <a:noFill/>
                      <a:headEnd/>
                      <a:tailEnd/>
                    </a:ln>
                  </pic:spPr>
                </pic:pic>
              </a:graphicData>
            </a:graphic>
          </wp:inline>
        </w:drawing>
      </w:r>
    </w:p>
    <w:p w14:paraId="5F2C07B9" w14:textId="77777777" w:rsidR="001664F8" w:rsidRDefault="001664F8" w:rsidP="001664F8">
      <w:pPr>
        <w:pStyle w:val="BodyText"/>
      </w:pPr>
      <w:r>
        <w:t>Before introducing AI into decision-making processes, it is important to step back and confirm that the organization is truly ready. This checklist highlights the core areas that should be in place before implementation begins.</w:t>
      </w:r>
    </w:p>
    <w:p w14:paraId="37312E62" w14:textId="77777777" w:rsidR="001664F8" w:rsidRDefault="001664F8" w:rsidP="001664F8">
      <w:pPr>
        <w:pStyle w:val="BodyText"/>
      </w:pPr>
      <w:r>
        <w:rPr>
          <w:b/>
          <w:bCs/>
        </w:rPr>
        <w:t>Technical Readiness</w:t>
      </w:r>
    </w:p>
    <w:p w14:paraId="74CD27D6" w14:textId="77777777" w:rsidR="001664F8" w:rsidRDefault="001664F8" w:rsidP="001664F8">
      <w:pPr>
        <w:pStyle w:val="BodyText"/>
      </w:pPr>
      <w:r>
        <w:t>AI systems rely on data and infrastructure to function properly. Organizations should ensure they have enough historical data, usually at least six to twelve months, and that this data is accurate, complete, and consistent. The existing technical infrastructure must be capable of supporting AI tools, and the AI system should be able to integrate smoothly with current software, databases, and workflows.</w:t>
      </w:r>
    </w:p>
    <w:p w14:paraId="7D7E2C75" w14:textId="77777777" w:rsidR="001664F8" w:rsidRDefault="001664F8" w:rsidP="001664F8">
      <w:pPr>
        <w:pStyle w:val="BodyText"/>
      </w:pPr>
      <w:r>
        <w:rPr>
          <w:b/>
          <w:bCs/>
        </w:rPr>
        <w:t>Organizational Readiness</w:t>
      </w:r>
    </w:p>
    <w:p w14:paraId="6C7C7E1C" w14:textId="77777777" w:rsidR="001664F8" w:rsidRDefault="001664F8" w:rsidP="001664F8">
      <w:pPr>
        <w:pStyle w:val="BodyText"/>
      </w:pPr>
      <w:r>
        <w:t>Successful AI adoption depends as much on people as on technology. There should be clear ownership of the AI system, with accountability for its performance and outcomes. Staff need training to understand and work with AI recommendations, and a change management plan should guide the transition from current decision-making methods. Adequate budget support is also essential, not only for initial setup but for ongoing maintenance and improvements.</w:t>
      </w:r>
    </w:p>
    <w:p w14:paraId="7EFEF0E1" w14:textId="77777777" w:rsidR="001664F8" w:rsidRDefault="001664F8" w:rsidP="001664F8">
      <w:pPr>
        <w:pStyle w:val="BodyText"/>
      </w:pPr>
      <w:r>
        <w:rPr>
          <w:b/>
          <w:bCs/>
        </w:rPr>
        <w:t>Risk Management</w:t>
      </w:r>
    </w:p>
    <w:p w14:paraId="156BD98F" w14:textId="77777777" w:rsidR="001664F8" w:rsidRDefault="001664F8" w:rsidP="001664F8">
      <w:pPr>
        <w:pStyle w:val="BodyText"/>
      </w:pPr>
      <w:r>
        <w:t>Every AI system introduces potential risks that must be managed carefully. Organizations should identify and address possible biases in training data and establish procedures for detecting and correcting errors. Clear rules should define when human oversight is required, especially for high-risk decisions. Compliance with legal, regulatory, and ethical standards must be built into the system from the start.</w:t>
      </w:r>
    </w:p>
    <w:p w14:paraId="6585F320" w14:textId="77777777" w:rsidR="001664F8" w:rsidRDefault="001664F8" w:rsidP="001664F8">
      <w:pPr>
        <w:pStyle w:val="BodyText"/>
      </w:pPr>
      <w:r>
        <w:rPr>
          <w:b/>
          <w:bCs/>
        </w:rPr>
        <w:t>Performance Monitoring</w:t>
      </w:r>
    </w:p>
    <w:p w14:paraId="5ECD0AF5" w14:textId="77777777" w:rsidR="001664F8" w:rsidRDefault="001664F8" w:rsidP="001664F8">
      <w:pPr>
        <w:pStyle w:val="BodyText"/>
      </w:pPr>
      <w:r>
        <w:t>Once an AI decision system is in place, continuous monitoring is critical. Success metrics such as accuracy, speed, cost savings, and user satisfaction should be clearly defined. Monitoring tools or dashboards should track system performance, and regular reviews should be scheduled to assess results. Feedback from users and stakeholders helps identify issues early and guides ongoing improvement.</w:t>
      </w:r>
    </w:p>
    <w:p w14:paraId="7B2A4E43" w14:textId="77777777" w:rsidR="001664F8" w:rsidRDefault="001664F8" w:rsidP="001664F8">
      <w:pPr>
        <w:pStyle w:val="Heading3"/>
      </w:pPr>
      <w:bookmarkStart w:id="33" w:name="_Toc218514512"/>
      <w:bookmarkStart w:id="34" w:name="X1d195bdadd781654e61d19ac7732b80944f2811"/>
      <w:bookmarkEnd w:id="32"/>
      <w:r>
        <w:t>5.5.4 Common Implementation Pitfalls to Avoid</w:t>
      </w:r>
      <w:bookmarkEnd w:id="33"/>
    </w:p>
    <w:p w14:paraId="21096ACF" w14:textId="77777777" w:rsidR="001664F8" w:rsidRDefault="001664F8" w:rsidP="001664F8">
      <w:pPr>
        <w:pStyle w:val="FirstParagraph"/>
      </w:pPr>
      <w:r>
        <w:t>One of the most common mistakes organizations make is starting too big. Teams are often tempted to apply AI to their most complex and high-stakes decisions right away, but this approach increases risk and frustration. A better strategy is to begin with simpler, lower-risk decisions, allowing the organization to build experience, trust, and confidence before expanding to more critical use cases.</w:t>
      </w:r>
    </w:p>
    <w:p w14:paraId="01535474" w14:textId="77777777" w:rsidR="001664F8" w:rsidRDefault="001664F8" w:rsidP="001664F8">
      <w:pPr>
        <w:pStyle w:val="BodyText"/>
      </w:pPr>
      <w:r>
        <w:t>Another frequent pitfall is ignoring change management. Implementing AI is not just a technical project; it is a human one. Employees need time, training, and reassurance to adapt to working alongside AI systems. Without clear communication and support, resistance can undermine even the most well-designed system.</w:t>
      </w:r>
    </w:p>
    <w:p w14:paraId="74DBA407" w14:textId="77777777" w:rsidR="001664F8" w:rsidRDefault="001664F8" w:rsidP="001664F8">
      <w:pPr>
        <w:pStyle w:val="BodyText"/>
      </w:pPr>
      <w:r>
        <w:t>Many organizations also expect perfection from AI systems. In reality, AI will make mistakes, especially in the early stages of deployment. Successful implementations plan for errors and focus on learning and improvement rather than assuming flawless performance from the start.</w:t>
      </w:r>
    </w:p>
    <w:p w14:paraId="2930A219" w14:textId="77777777" w:rsidR="001664F8" w:rsidRDefault="001664F8" w:rsidP="001664F8">
      <w:pPr>
        <w:pStyle w:val="BodyText"/>
      </w:pPr>
      <w:r>
        <w:t>Neglecting data quality is another major risk. AI systems are only as good as the data they rely on, and poor or inconsistent data will lead to poor decisions no matter how advanced the algorithms are. Investing in clean, reliable data is a prerequisite for effective AI decision making.</w:t>
      </w:r>
    </w:p>
    <w:p w14:paraId="49C75A58" w14:textId="77777777" w:rsidR="001664F8" w:rsidRDefault="001664F8" w:rsidP="001664F8">
      <w:pPr>
        <w:pStyle w:val="BodyText"/>
      </w:pPr>
      <w:r>
        <w:t>Finally, organizations sometimes forget the human factors involved. AI systems are most effective when they complement human judgment rather than attempt to replace it entirely. Designing systems that support and enhance human decision-making leads to better outcomes than removing people from the process altogether.</w:t>
      </w:r>
    </w:p>
    <w:p w14:paraId="7FE1C3D2" w14:textId="77777777" w:rsidR="001664F8" w:rsidRDefault="001664F8" w:rsidP="001664F8">
      <w:pPr>
        <w:pStyle w:val="Heading2"/>
      </w:pPr>
      <w:bookmarkStart w:id="35" w:name="_Toc218514513"/>
      <w:bookmarkStart w:id="36" w:name="conclusion-4"/>
      <w:bookmarkEnd w:id="25"/>
      <w:bookmarkEnd w:id="34"/>
      <w:r>
        <w:t>5.6 Conclusion</w:t>
      </w:r>
      <w:bookmarkEnd w:id="35"/>
    </w:p>
    <w:p w14:paraId="13225809" w14:textId="77777777" w:rsidR="001664F8" w:rsidRDefault="001664F8" w:rsidP="001664F8">
      <w:pPr>
        <w:pStyle w:val="FirstParagraph"/>
      </w:pPr>
      <w:r>
        <w:t>As we conclude our exploration of AI-enhanced decision making, the future lies in partnerships between humans and AI, not in replacing human judgment. AI excels at processing vast amounts of data quickly, consistently, and at scale, while humans provide essential context, ethical reasoning, creativity, and the ability to handle unprecedented situations. The examples and frameworks discussed in this chapter illustrate current best practices, but the field continues to evolve rapidly as technology advances and organizations gain more experience with AI in real-world applications.</w:t>
      </w:r>
    </w:p>
    <w:p w14:paraId="279817C7" w14:textId="77777777" w:rsidR="001664F8" w:rsidRDefault="001664F8" w:rsidP="001664F8">
      <w:pPr>
        <w:pStyle w:val="BodyText"/>
      </w:pPr>
      <w:r>
        <w:t>For future data professionals, the key takeaway is that value comes from understanding how to work effectively with AI systems. This includes evaluating AI recommendations in context, ensuring high-quality data for AI systems, applying ethical judgment, and guiding organizations through change as AI becomes a standard part of decision-making processes. The evolving landscape also includes more explainable and adaptable AI systems, as well as emerging regulations and governance frameworks that ensure AI is used responsibly and fairly.</w:t>
      </w:r>
    </w:p>
    <w:p w14:paraId="10D50437" w14:textId="77777777" w:rsidR="001664F8" w:rsidRDefault="001664F8" w:rsidP="001664F8">
      <w:pPr>
        <w:pStyle w:val="BodyText"/>
      </w:pPr>
      <w:r>
        <w:t>Preparing for this AI-enhanced future requires comfort with AI assistance while maintaining critical thinking skills to evaluate and improve AI outputs. These systems are tools designed by humans to serve human purposes, and they work best when thoughtfully implemented with attention to their impact on individuals and society. The goal is not perfect AI decisions, but human-AI partnerships that achieve better outcomes than either could accomplish alone. By embracing these principles, professionals can navigate the increasingly AI-driven world of business and technology, and leverage AI’s strengths while preserving the uniquely human capabilities that machines cannot replicate.</w:t>
      </w:r>
    </w:p>
    <w:bookmarkEnd w:id="36"/>
    <w:p w14:paraId="570F5A11" w14:textId="77777777" w:rsidR="001664F8" w:rsidRDefault="001664F8" w:rsidP="001664F8">
      <w:pPr>
        <w:rPr>
          <w:rFonts w:asciiTheme="majorHAnsi" w:eastAsiaTheme="majorEastAsia" w:hAnsiTheme="majorHAnsi" w:cstheme="majorBidi"/>
          <w:color w:val="0F4761" w:themeColor="accent1" w:themeShade="BF"/>
          <w:sz w:val="40"/>
          <w:szCs w:val="40"/>
        </w:rPr>
      </w:pPr>
      <w:r>
        <w:br w:type="page"/>
      </w:r>
    </w:p>
    <w:p w14:paraId="1ECC7E79" w14:textId="77777777" w:rsidR="00B11C5D" w:rsidRDefault="00B11C5D"/>
    <w:sectPr w:rsidR="00B11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4F8"/>
    <w:rsid w:val="001664F8"/>
    <w:rsid w:val="002A076D"/>
    <w:rsid w:val="006B0CF0"/>
    <w:rsid w:val="00732953"/>
    <w:rsid w:val="00952C14"/>
    <w:rsid w:val="00A00DB7"/>
    <w:rsid w:val="00B11C5D"/>
    <w:rsid w:val="00C27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B3E2"/>
  <w15:chartTrackingRefBased/>
  <w15:docId w15:val="{8750245E-1905-4E22-B046-406F8B9B9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4F8"/>
    <w:pPr>
      <w:spacing w:after="200" w:line="240" w:lineRule="auto"/>
    </w:pPr>
    <w:rPr>
      <w:kern w:val="0"/>
      <w14:ligatures w14:val="none"/>
    </w:rPr>
  </w:style>
  <w:style w:type="paragraph" w:styleId="Heading1">
    <w:name w:val="heading 1"/>
    <w:basedOn w:val="Normal"/>
    <w:next w:val="Normal"/>
    <w:link w:val="Heading1Char"/>
    <w:uiPriority w:val="9"/>
    <w:qFormat/>
    <w:rsid w:val="001664F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4F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4F8"/>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4F8"/>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664F8"/>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664F8"/>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1664F8"/>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1664F8"/>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1664F8"/>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4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4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4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4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4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4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4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4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4F8"/>
    <w:rPr>
      <w:rFonts w:eastAsiaTheme="majorEastAsia" w:cstheme="majorBidi"/>
      <w:color w:val="272727" w:themeColor="text1" w:themeTint="D8"/>
    </w:rPr>
  </w:style>
  <w:style w:type="paragraph" w:styleId="Title">
    <w:name w:val="Title"/>
    <w:basedOn w:val="Normal"/>
    <w:next w:val="Normal"/>
    <w:link w:val="TitleChar"/>
    <w:uiPriority w:val="10"/>
    <w:qFormat/>
    <w:rsid w:val="001664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4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4F8"/>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4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4F8"/>
    <w:pPr>
      <w:spacing w:before="160" w:after="160" w:line="278"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1664F8"/>
    <w:rPr>
      <w:i/>
      <w:iCs/>
      <w:color w:val="404040" w:themeColor="text1" w:themeTint="BF"/>
    </w:rPr>
  </w:style>
  <w:style w:type="paragraph" w:styleId="ListParagraph">
    <w:name w:val="List Paragraph"/>
    <w:basedOn w:val="Normal"/>
    <w:uiPriority w:val="34"/>
    <w:qFormat/>
    <w:rsid w:val="001664F8"/>
    <w:pPr>
      <w:spacing w:after="160" w:line="278" w:lineRule="auto"/>
      <w:ind w:left="720"/>
      <w:contextualSpacing/>
    </w:pPr>
    <w:rPr>
      <w:kern w:val="2"/>
      <w14:ligatures w14:val="standardContextual"/>
    </w:rPr>
  </w:style>
  <w:style w:type="character" w:styleId="IntenseEmphasis">
    <w:name w:val="Intense Emphasis"/>
    <w:basedOn w:val="DefaultParagraphFont"/>
    <w:uiPriority w:val="21"/>
    <w:qFormat/>
    <w:rsid w:val="001664F8"/>
    <w:rPr>
      <w:i/>
      <w:iCs/>
      <w:color w:val="0F4761" w:themeColor="accent1" w:themeShade="BF"/>
    </w:rPr>
  </w:style>
  <w:style w:type="paragraph" w:styleId="IntenseQuote">
    <w:name w:val="Intense Quote"/>
    <w:basedOn w:val="Normal"/>
    <w:next w:val="Normal"/>
    <w:link w:val="IntenseQuoteChar"/>
    <w:uiPriority w:val="30"/>
    <w:qFormat/>
    <w:rsid w:val="001664F8"/>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1664F8"/>
    <w:rPr>
      <w:i/>
      <w:iCs/>
      <w:color w:val="0F4761" w:themeColor="accent1" w:themeShade="BF"/>
    </w:rPr>
  </w:style>
  <w:style w:type="character" w:styleId="IntenseReference">
    <w:name w:val="Intense Reference"/>
    <w:basedOn w:val="DefaultParagraphFont"/>
    <w:uiPriority w:val="32"/>
    <w:qFormat/>
    <w:rsid w:val="001664F8"/>
    <w:rPr>
      <w:b/>
      <w:bCs/>
      <w:smallCaps/>
      <w:color w:val="0F4761" w:themeColor="accent1" w:themeShade="BF"/>
      <w:spacing w:val="5"/>
    </w:rPr>
  </w:style>
  <w:style w:type="paragraph" w:styleId="BodyText">
    <w:name w:val="Body Text"/>
    <w:basedOn w:val="Normal"/>
    <w:link w:val="BodyTextChar"/>
    <w:qFormat/>
    <w:rsid w:val="001664F8"/>
    <w:pPr>
      <w:spacing w:before="180" w:after="180"/>
    </w:pPr>
  </w:style>
  <w:style w:type="character" w:customStyle="1" w:styleId="BodyTextChar">
    <w:name w:val="Body Text Char"/>
    <w:basedOn w:val="DefaultParagraphFont"/>
    <w:link w:val="BodyText"/>
    <w:rsid w:val="001664F8"/>
    <w:rPr>
      <w:kern w:val="0"/>
      <w14:ligatures w14:val="none"/>
    </w:rPr>
  </w:style>
  <w:style w:type="paragraph" w:customStyle="1" w:styleId="FirstParagraph">
    <w:name w:val="First Paragraph"/>
    <w:basedOn w:val="BodyText"/>
    <w:next w:val="BodyText"/>
    <w:qFormat/>
    <w:rsid w:val="001664F8"/>
  </w:style>
  <w:style w:type="paragraph" w:customStyle="1" w:styleId="Compact">
    <w:name w:val="Compact"/>
    <w:basedOn w:val="BodyText"/>
    <w:qFormat/>
    <w:rsid w:val="001664F8"/>
    <w:pPr>
      <w:spacing w:before="36" w:after="36"/>
    </w:pPr>
  </w:style>
  <w:style w:type="table" w:customStyle="1" w:styleId="Table">
    <w:name w:val="Table"/>
    <w:semiHidden/>
    <w:unhideWhenUsed/>
    <w:qFormat/>
    <w:rsid w:val="001664F8"/>
    <w:pPr>
      <w:spacing w:after="200" w:line="240" w:lineRule="auto"/>
    </w:pPr>
    <w:rPr>
      <w:kern w:val="0"/>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ImageCaption">
    <w:name w:val="Image Caption"/>
    <w:basedOn w:val="Caption"/>
    <w:rsid w:val="001664F8"/>
    <w:pPr>
      <w:spacing w:after="120"/>
    </w:pPr>
    <w:rPr>
      <w:iCs w:val="0"/>
      <w:color w:val="auto"/>
      <w:sz w:val="24"/>
      <w:szCs w:val="24"/>
    </w:rPr>
  </w:style>
  <w:style w:type="paragraph" w:styleId="Caption">
    <w:name w:val="caption"/>
    <w:basedOn w:val="Normal"/>
    <w:next w:val="Normal"/>
    <w:uiPriority w:val="35"/>
    <w:semiHidden/>
    <w:unhideWhenUsed/>
    <w:qFormat/>
    <w:rsid w:val="001664F8"/>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5882</Words>
  <Characters>26469</Characters>
  <Application>Microsoft Office Word</Application>
  <DocSecurity>0</DocSecurity>
  <Lines>980</Lines>
  <Paragraphs>1155</Paragraphs>
  <ScaleCrop>false</ScaleCrop>
  <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1</cp:revision>
  <dcterms:created xsi:type="dcterms:W3CDTF">2026-02-21T00:18:00Z</dcterms:created>
  <dcterms:modified xsi:type="dcterms:W3CDTF">2026-02-21T00:18:00Z</dcterms:modified>
</cp:coreProperties>
</file>